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ind w:right="241" w:firstLine="482"/>
        <w:jc w:val="right"/>
        <w:textAlignment w:val="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风险评估编号：</w:t>
      </w:r>
      <w:r>
        <w:rPr>
          <w:rFonts w:hint="eastAsia" w:eastAsia="宋体" w:cs="Times New Roman"/>
          <w:b w:val="0"/>
          <w:bCs/>
          <w:sz w:val="28"/>
          <w:szCs w:val="28"/>
          <w:lang w:val="en-US" w:eastAsia="zh-CN"/>
        </w:rPr>
        <w:t>HWMY</w:t>
      </w:r>
      <w:r>
        <w:rPr>
          <w:rFonts w:hint="default" w:ascii="Times New Roman" w:hAnsi="Times New Roman" w:eastAsia="宋体" w:cs="Times New Roman"/>
          <w:b w:val="0"/>
          <w:bCs/>
          <w:sz w:val="28"/>
          <w:szCs w:val="28"/>
        </w:rPr>
        <w:t>--FXPG</w:t>
      </w:r>
    </w:p>
    <w:p>
      <w:pPr>
        <w:keepNext w:val="0"/>
        <w:keepLines w:val="0"/>
        <w:pageBreakBefore w:val="0"/>
        <w:widowControl w:val="0"/>
        <w:kinsoku/>
        <w:wordWrap/>
        <w:overflowPunct/>
        <w:topLinePunct w:val="0"/>
        <w:autoSpaceDE/>
        <w:autoSpaceDN/>
        <w:bidi w:val="0"/>
        <w:adjustRightInd w:val="0"/>
        <w:snapToGrid w:val="0"/>
        <w:spacing w:line="500" w:lineRule="exact"/>
        <w:ind w:left="240" w:leftChars="100" w:right="-53" w:rightChars="-22" w:firstLine="482"/>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 xml:space="preserve">                               风险评估版本号：</w:t>
      </w:r>
      <w:r>
        <w:rPr>
          <w:rFonts w:hint="default" w:ascii="Times New Roman" w:hAnsi="Times New Roman" w:eastAsia="宋体" w:cs="Times New Roman"/>
          <w:b w:val="0"/>
          <w:bCs/>
          <w:sz w:val="28"/>
          <w:szCs w:val="28"/>
          <w:lang w:val="en-US" w:eastAsia="zh-CN"/>
        </w:rPr>
        <w:t>202</w:t>
      </w:r>
      <w:r>
        <w:rPr>
          <w:rFonts w:hint="eastAsia" w:eastAsia="宋体" w:cs="Times New Roman"/>
          <w:b w:val="0"/>
          <w:bCs/>
          <w:sz w:val="28"/>
          <w:szCs w:val="28"/>
          <w:lang w:val="en-US" w:eastAsia="zh-CN"/>
        </w:rPr>
        <w:t>2</w:t>
      </w:r>
      <w:r>
        <w:rPr>
          <w:rFonts w:hint="default" w:ascii="Times New Roman" w:hAnsi="Times New Roman" w:eastAsia="宋体" w:cs="Times New Roman"/>
          <w:b w:val="0"/>
          <w:bCs/>
          <w:sz w:val="28"/>
          <w:szCs w:val="28"/>
          <w:lang w:val="en-US" w:eastAsia="zh-CN"/>
        </w:rPr>
        <w:t>年（</w:t>
      </w:r>
      <w:r>
        <w:rPr>
          <w:rFonts w:hint="eastAsia" w:eastAsia="宋体" w:cs="Times New Roman"/>
          <w:b w:val="0"/>
          <w:bCs/>
          <w:sz w:val="28"/>
          <w:szCs w:val="28"/>
          <w:lang w:val="en-US" w:eastAsia="zh-CN"/>
        </w:rPr>
        <w:t>A</w:t>
      </w:r>
      <w:r>
        <w:rPr>
          <w:rFonts w:hint="default" w:ascii="Times New Roman" w:hAnsi="Times New Roman" w:eastAsia="宋体" w:cs="Times New Roman"/>
          <w:b w:val="0"/>
          <w:bCs/>
          <w:sz w:val="28"/>
          <w:szCs w:val="28"/>
          <w:lang w:val="en-US" w:eastAsia="zh-CN"/>
        </w:rPr>
        <w:t>版）</w:t>
      </w:r>
      <w:r>
        <w:rPr>
          <w:rFonts w:hint="default" w:ascii="Times New Roman" w:hAnsi="Times New Roman" w:eastAsia="宋体" w:cs="Times New Roman"/>
          <w:b w:val="0"/>
          <w:bCs/>
          <w:sz w:val="28"/>
          <w:szCs w:val="28"/>
        </w:rPr>
        <w:t xml:space="preserve"> </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南通恒旺木业有限公司</w:t>
      </w:r>
    </w:p>
    <w:p>
      <w:pPr>
        <w:keepNext w:val="0"/>
        <w:keepLines w:val="0"/>
        <w:pageBreakBefore w:val="0"/>
        <w:kinsoku/>
        <w:wordWrap/>
        <w:overflowPunct/>
        <w:topLinePunct w:val="0"/>
        <w:autoSpaceDE/>
        <w:autoSpaceDN/>
        <w:bidi w:val="0"/>
        <w:adjustRightInd w:val="0"/>
        <w:snapToGrid w:val="0"/>
        <w:spacing w:beforeAutospacing="0" w:after="313" w:afterLines="100" w:afterAutospacing="0" w:line="500" w:lineRule="exact"/>
        <w:jc w:val="center"/>
        <w:textAlignment w:val="auto"/>
        <w:rPr>
          <w:rFonts w:hint="eastAsia" w:ascii="宋体" w:hAnsi="宋体" w:eastAsia="宋体" w:cs="宋体"/>
          <w:sz w:val="44"/>
          <w:szCs w:val="44"/>
        </w:rPr>
      </w:pPr>
      <w:r>
        <w:rPr>
          <w:rFonts w:hint="eastAsia" w:ascii="宋体" w:hAnsi="宋体" w:eastAsia="宋体" w:cs="宋体"/>
          <w:b/>
          <w:sz w:val="44"/>
          <w:szCs w:val="44"/>
        </w:rPr>
        <w:t>突发环境事件风险评估报告</w:t>
      </w: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adjustRightInd w:val="0"/>
        <w:snapToGrid w:val="0"/>
        <w:spacing w:before="100" w:beforeAutospacing="1" w:after="100" w:afterAutospacing="1" w:line="360" w:lineRule="auto"/>
        <w:ind w:firstLine="480"/>
        <w:jc w:val="center"/>
        <w:rPr>
          <w:rFonts w:eastAsia="仿宋"/>
        </w:rPr>
      </w:pPr>
    </w:p>
    <w:p>
      <w:pPr>
        <w:pStyle w:val="13"/>
      </w:pPr>
    </w:p>
    <w:p>
      <w:pPr>
        <w:pStyle w:val="13"/>
        <w:rPr>
          <w:rFonts w:eastAsia="仿宋"/>
          <w:b/>
          <w:sz w:val="28"/>
        </w:rPr>
      </w:pPr>
    </w:p>
    <w:p>
      <w:pPr>
        <w:pStyle w:val="13"/>
        <w:rPr>
          <w:rFonts w:eastAsia="仿宋"/>
          <w:b/>
          <w:sz w:val="28"/>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hAnsi="宋体" w:eastAsia="宋体" w:cs="宋体"/>
          <w:sz w:val="32"/>
          <w:lang w:val="en-US" w:eastAsia="zh-CN"/>
        </w:rPr>
        <w:t>编制单位：</w:t>
      </w:r>
      <w:r>
        <w:rPr>
          <w:rFonts w:hint="eastAsia" w:ascii="宋体" w:hAnsi="宋体" w:eastAsia="宋体" w:cs="宋体"/>
          <w:sz w:val="32"/>
          <w:lang w:eastAsia="zh-CN"/>
        </w:rPr>
        <w:t>南通恒旺木业有限公司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技术协助单位：南通鼎拓企业管理咨询有限公司</w:t>
      </w:r>
      <w:bookmarkStart w:id="180" w:name="_GoBack"/>
      <w:bookmarkEnd w:id="180"/>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hAns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0</w:t>
      </w:r>
      <w:r>
        <w:rPr>
          <w:rFonts w:hint="eastAsia" w:ascii="宋体" w:hAnsi="宋体" w:eastAsia="宋体" w:cs="宋体"/>
          <w:sz w:val="32"/>
          <w:szCs w:val="22"/>
          <w:lang w:val="en-US" w:eastAsia="zh-CN" w:bidi="zh-CN"/>
        </w:rPr>
        <w:t>3</w:t>
      </w:r>
      <w:r>
        <w:rPr>
          <w:rFonts w:hint="eastAsia" w:ascii="宋体" w:hAnsi="宋体" w:eastAsia="宋体" w:cs="宋体"/>
          <w:sz w:val="32"/>
          <w:szCs w:val="22"/>
          <w:lang w:val="zh-CN" w:eastAsia="zh-CN" w:bidi="zh-CN"/>
        </w:rPr>
        <w:t>月</w:t>
      </w:r>
    </w:p>
    <w:p>
      <w:pPr>
        <w:bidi w:val="0"/>
        <w:rPr>
          <w:rFonts w:hint="eastAsia"/>
          <w:lang w:eastAsia="zh-CN"/>
        </w:rPr>
      </w:pPr>
    </w:p>
    <w:p>
      <w:pPr>
        <w:rPr>
          <w:rFonts w:hint="eastAsia"/>
          <w:lang w:eastAsia="zh-CN"/>
        </w:rPr>
      </w:pPr>
    </w:p>
    <w:p>
      <w:pPr>
        <w:adjustRightInd w:val="0"/>
        <w:snapToGrid w:val="0"/>
        <w:spacing w:beforeLines="50" w:afterLines="50" w:line="360" w:lineRule="auto"/>
        <w:ind w:firstLine="482"/>
        <w:jc w:val="center"/>
        <w:rPr>
          <w:rFonts w:eastAsia="仿宋"/>
          <w:b/>
        </w:rPr>
      </w:pPr>
    </w:p>
    <w:p>
      <w:pPr>
        <w:pStyle w:val="13"/>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  录</w:t>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24"/>
          <w:szCs w:val="24"/>
        </w:rPr>
        <w:fldChar w:fldCharType="begin"/>
      </w:r>
      <w:r>
        <w:rPr>
          <w:rFonts w:hint="default" w:ascii="Times New Roman" w:hAnsi="Times New Roman" w:eastAsia="宋体" w:cs="Times New Roman"/>
          <w:b w:val="0"/>
          <w:i w:val="0"/>
          <w:iCs w:val="0"/>
          <w:sz w:val="24"/>
          <w:szCs w:val="24"/>
        </w:rPr>
        <w:instrText xml:space="preserve"> TOC \o "1-3" \h \z \u </w:instrText>
      </w:r>
      <w:r>
        <w:rPr>
          <w:rFonts w:hint="default" w:ascii="Times New Roman" w:hAnsi="Times New Roman" w:eastAsia="宋体" w:cs="Times New Roman"/>
          <w:b w:val="0"/>
          <w:i w:val="0"/>
          <w:iCs w:val="0"/>
          <w:sz w:val="24"/>
          <w:szCs w:val="24"/>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_Toc21200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 前言</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_Toc21200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 总则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 编制原则</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 编制依据</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_Toc27964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 政策法规</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_Toc3846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 标准规范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_Toc3846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 其他文件</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_Toc1853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_Toc31986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 评估范围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_Toc31986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 环境风险评估程序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_Toc26808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 资料准备与环境风险识别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_Toc28482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 企业基本信息</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_Toc28482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_Toc30507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_Toc30507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_Toc16237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_Toc16237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_Toc24036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_Toc24036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 企业周边环境风险受体情况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_Toc5947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_Toc32178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_Toc24780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_Toc24780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3.2.3水环境风险敏感目标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_Toc12112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_Toc12112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6</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_Toc7621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 生产工艺情况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_Toc7621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8</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3.4.1 生产工艺简介</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_Toc20743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8</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eastAsia="宋体" w:cs="Times New Roman"/>
          <w:i w:val="0"/>
          <w:iCs w:val="0"/>
          <w:sz w:val="24"/>
          <w:szCs w:val="24"/>
          <w:lang w:val="en-US"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_Toc11213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3.4.2 生产设备</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_Toc11213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19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21</w:t>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_Toc11399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3.4.3公用辅助工程情况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_Toc11399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_Toc27428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3.4.4 “三废”排放及处理情况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_Toc27428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2</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eastAsia" w:ascii="Times New Roman" w:hAnsi="Times New Roman" w:eastAsia="宋体" w:cs="Times New Roman"/>
          <w:i w:val="0"/>
          <w:iCs w:val="0"/>
          <w:sz w:val="24"/>
          <w:szCs w:val="24"/>
          <w:lang w:eastAsia="zh-CN"/>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3.5重大环境风险事故发生情况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_Toc20765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r>
        <w:rPr>
          <w:rFonts w:hint="eastAsia" w:ascii="Times New Roman" w:hAnsi="Times New Roman" w:eastAsia="宋体" w:cs="Times New Roman"/>
          <w:i w:val="0"/>
          <w:iCs w:val="0"/>
          <w:sz w:val="24"/>
          <w:szCs w:val="24"/>
          <w:lang w:val="en-US" w:eastAsia="zh-CN"/>
        </w:rPr>
        <w:t>3</w:t>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_Toc19769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3.6安全生产管理</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_Toc19769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cs="Times New Roman" w:eastAsiaTheme="minorEastAsia"/>
          <w:i w:val="0"/>
          <w:iCs w:val="0"/>
          <w:sz w:val="24"/>
          <w:szCs w:val="24"/>
        </w:rPr>
        <w:t>3.7 现有环境风险防控与应急措施情况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_Toc21635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22</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_Toc31414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 突发大气环境事件风险分级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_Toc31414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.1 </w:t>
      </w:r>
      <w:r>
        <w:rPr>
          <w:rFonts w:hint="default" w:ascii="Times New Roman" w:hAnsi="Times New Roman" w:eastAsia="宋体" w:cs="Times New Roman"/>
          <w:i w:val="0"/>
          <w:iCs w:val="0"/>
          <w:snapToGrid w:val="0"/>
          <w:kern w:val="0"/>
          <w:sz w:val="24"/>
          <w:szCs w:val="24"/>
        </w:rPr>
        <w:t>涉气风险物质数量与临界量比值（Q）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_Toc1814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_Toc2945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 xml:space="preserve">.2 </w:t>
      </w:r>
      <w:r>
        <w:rPr>
          <w:rFonts w:hint="default" w:ascii="Times New Roman" w:hAnsi="Times New Roman" w:eastAsia="宋体" w:cs="Times New Roman"/>
          <w:i w:val="0"/>
          <w:iCs w:val="0"/>
          <w:snapToGrid w:val="0"/>
          <w:kern w:val="0"/>
          <w:sz w:val="24"/>
          <w:szCs w:val="24"/>
        </w:rPr>
        <w:t>生产工艺与大气环境风险控制水平</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_Toc2945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_Toc20046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.3 大气环境风险受体敏感程度（E）评估</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_Toc20046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_Toc28589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 xml:space="preserve"> 突发水环境事件风险分级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_Toc28589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.1 涉水风险物质数量与临界量比值（Q）</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_Toc108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.2 生产工艺与水环境风险控制水平（M）</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_Toc6412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28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9</w:t>
      </w:r>
      <w:r>
        <w:rPr>
          <w:rFonts w:hint="default" w:ascii="Times New Roman" w:hAnsi="Times New Roman" w:eastAsia="宋体" w:cs="Times New Roman"/>
          <w:i w:val="0"/>
          <w:iCs w:val="0"/>
          <w:sz w:val="24"/>
          <w:szCs w:val="24"/>
        </w:rPr>
        <w:t>.3 水环境风险受体敏感程度（E）</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_Toc12869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 xml:space="preserve"> 现有应急物资与装备、救援队伍情况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_Toc12869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_Toc12411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.1应急物资和应急装备情况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_Toc12411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_Toc22421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10</w:t>
      </w:r>
      <w:r>
        <w:rPr>
          <w:rFonts w:hint="default" w:ascii="Times New Roman" w:hAnsi="Times New Roman" w:eastAsia="宋体" w:cs="Times New Roman"/>
          <w:i w:val="0"/>
          <w:iCs w:val="0"/>
          <w:sz w:val="24"/>
          <w:szCs w:val="24"/>
        </w:rPr>
        <w:t>.2应急救援队伍情况</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_Toc22421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_Toc26565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 突发环境事件及其后果分析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_Toc26565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_Toc9896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 突发环境事件情景分析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_Toc9896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_Toc23512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 突发环境事件情景源强分析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_Toc23512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_Toc26157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_Toc26157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39</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40</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_Toc19215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_Toc19215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 释放环境风险物质的扩散途径、涉及环境风险防控与应急措施、应急资源情况分析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_Toc19941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_Toc20607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2</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4</w:t>
      </w:r>
      <w:r>
        <w:rPr>
          <w:rFonts w:hint="default" w:ascii="Times New Roman" w:hAnsi="Times New Roman" w:eastAsia="宋体" w:cs="Times New Roman"/>
          <w:bCs/>
          <w:i w:val="0"/>
          <w:iCs w:val="0"/>
          <w:sz w:val="24"/>
          <w:szCs w:val="24"/>
          <w:lang w:eastAsia="zh-CN"/>
        </w:rPr>
        <w:t>、</w:t>
      </w:r>
      <w:r>
        <w:rPr>
          <w:rFonts w:hint="default" w:ascii="Times New Roman" w:hAnsi="Times New Roman" w:eastAsia="宋体" w:cs="Times New Roman"/>
          <w:bCs/>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_Toc20607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43</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_Toc28688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_Toc28688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_Toc299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 突发环境事件危害后果分析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_Toc17240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4.4.1事件情景1</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lang w:eastAsia="zh-CN"/>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_Toc17240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_Toc5010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6、9、10、11</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_Toc5010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48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7、8</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_Toc1731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51</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 现有环境风险防控和应急措施差距分析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_Toc32454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 环境风险管理制度</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_Toc27239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_Toc4920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 环境风险防控与应急措施</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_Toc4920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54</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 环境应急资源</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_Toc24990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55</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_Toc14351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 历史经验教训总结</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_Toc14351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_Toc23361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 需要整改的短期、中期和长期项目内容</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_Toc23361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56</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_Toc31696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 完善环境风险防控和应急措施的实施计划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_Toc31696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_Toc17059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 短期整改内容及实施计划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_Toc17059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_Toc24534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 中、长期整改内容及实施计划</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_Toc24534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57</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_Toc12711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 企业突发环境事件风险等级</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_Toc12711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_Toc1190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 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_Toc1190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_Toc9279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 突发大气环境事件风险等级确定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_Toc9279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16"/>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_Toc26086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7.1.2 突发水环境事件风险等级确定</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_Toc26086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 风险等级调整</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_Toc16652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30"/>
        <w:keepNext w:val="0"/>
        <w:keepLines w:val="0"/>
        <w:pageBreakBefore w:val="0"/>
        <w:widowControl w:val="0"/>
        <w:tabs>
          <w:tab w:val="right" w:leader="dot" w:pos="9026"/>
        </w:tabs>
        <w:kinsoku/>
        <w:wordWrap/>
        <w:overflowPunct/>
        <w:topLinePunct w:val="0"/>
        <w:autoSpaceDE/>
        <w:autoSpaceDN/>
        <w:bidi w:val="0"/>
        <w:spacing w:line="500" w:lineRule="exact"/>
        <w:textAlignment w:val="auto"/>
        <w:rPr>
          <w:rFonts w:hint="default" w:ascii="Times New Roman" w:hAnsi="Times New Roman"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 风险等级表征</w:t>
      </w:r>
      <w:r>
        <w:rPr>
          <w:rFonts w:hint="default" w:ascii="Times New Roman" w:hAnsi="Times New Roman" w:cs="Times New Roman"/>
          <w:i w:val="0"/>
          <w:iCs w:val="0"/>
          <w:sz w:val="24"/>
          <w:szCs w:val="24"/>
        </w:rPr>
        <w:tab/>
      </w:r>
      <w:r>
        <w:rPr>
          <w:rFonts w:hint="default" w:ascii="Times New Roman" w:hAnsi="Times New Roman" w:cs="Times New Roman"/>
          <w:i w:val="0"/>
          <w:iCs w:val="0"/>
          <w:sz w:val="24"/>
          <w:szCs w:val="24"/>
        </w:rPr>
        <w:fldChar w:fldCharType="begin"/>
      </w:r>
      <w:r>
        <w:rPr>
          <w:rFonts w:hint="default" w:ascii="Times New Roman" w:hAnsi="Times New Roman" w:cs="Times New Roman"/>
          <w:i w:val="0"/>
          <w:iCs w:val="0"/>
          <w:sz w:val="24"/>
          <w:szCs w:val="24"/>
        </w:rPr>
        <w:instrText xml:space="preserve"> PAGEREF _Toc2809 </w:instrText>
      </w:r>
      <w:r>
        <w:rPr>
          <w:rFonts w:hint="default" w:ascii="Times New Roman" w:hAnsi="Times New Roman" w:cs="Times New Roman"/>
          <w:i w:val="0"/>
          <w:iCs w:val="0"/>
          <w:sz w:val="24"/>
          <w:szCs w:val="24"/>
        </w:rPr>
        <w:fldChar w:fldCharType="separate"/>
      </w:r>
      <w:r>
        <w:rPr>
          <w:rFonts w:hint="default" w:ascii="Times New Roman" w:hAnsi="Times New Roman" w:cs="Times New Roman"/>
          <w:i w:val="0"/>
          <w:iCs w:val="0"/>
          <w:sz w:val="24"/>
          <w:szCs w:val="24"/>
        </w:rPr>
        <w:t>58</w:t>
      </w:r>
      <w:r>
        <w:rPr>
          <w:rFonts w:hint="default" w:ascii="Times New Roman" w:hAnsi="Times New Roman"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500" w:lineRule="exact"/>
        <w:textAlignment w:val="auto"/>
        <w:rPr>
          <w:rFonts w:ascii="Times New Roman" w:hAnsi="Times New Roman" w:eastAsia="仿宋" w:cs="Times New Roman"/>
          <w:sz w:val="21"/>
          <w:szCs w:val="21"/>
        </w:rPr>
        <w:sectPr>
          <w:headerReference r:id="rId9"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 w:val="24"/>
          <w:szCs w:val="24"/>
        </w:rPr>
        <w:fldChar w:fldCharType="end"/>
      </w:r>
    </w:p>
    <w:p>
      <w:pPr>
        <w:pStyle w:val="3"/>
        <w:adjustRightInd w:val="0"/>
        <w:snapToGrid w:val="0"/>
        <w:spacing w:line="500" w:lineRule="exact"/>
        <w:rPr>
          <w:rFonts w:ascii="宋体" w:hAnsi="宋体" w:eastAsia="宋体" w:cs="宋体"/>
          <w:sz w:val="24"/>
          <w:szCs w:val="24"/>
        </w:rPr>
      </w:pPr>
      <w:bookmarkStart w:id="3" w:name="_Toc21200"/>
      <w:r>
        <w:rPr>
          <w:rFonts w:hint="eastAsia" w:ascii="宋体" w:hAnsi="宋体" w:eastAsia="宋体" w:cs="宋体"/>
          <w:sz w:val="24"/>
          <w:szCs w:val="24"/>
        </w:rPr>
        <w:t>1 前言</w:t>
      </w:r>
      <w:bookmarkEnd w:id="0"/>
      <w:bookmarkEnd w:id="3"/>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highlight w:val="none"/>
        </w:rPr>
      </w:pPr>
      <w:r>
        <w:rPr>
          <w:rFonts w:hint="eastAsia" w:ascii="宋体" w:hAnsi="宋体" w:eastAsia="宋体" w:cs="宋体"/>
          <w:color w:val="auto"/>
          <w:kern w:val="0"/>
          <w:szCs w:val="28"/>
          <w:highlight w:val="none"/>
          <w:lang w:eastAsia="zh-CN"/>
        </w:rPr>
        <w:t>南通恒旺木业有限公司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eastAsia="zh-CN"/>
        </w:rPr>
        <w:t>恒旺木业</w:t>
      </w:r>
      <w:r>
        <w:rPr>
          <w:rFonts w:hint="eastAsia" w:ascii="宋体" w:hAnsi="宋体" w:eastAsia="宋体" w:cs="宋体"/>
          <w:color w:val="auto"/>
          <w:kern w:val="0"/>
          <w:szCs w:val="28"/>
          <w:highlight w:val="none"/>
        </w:rPr>
        <w:t>”）成立于</w:t>
      </w:r>
      <w:r>
        <w:rPr>
          <w:rFonts w:hint="eastAsia" w:eastAsia="宋体"/>
          <w:bCs/>
          <w:color w:val="auto"/>
          <w:highlight w:val="none"/>
          <w:lang w:eastAsia="zh-CN"/>
        </w:rPr>
        <w:t>2008年</w:t>
      </w:r>
      <w:r>
        <w:rPr>
          <w:rFonts w:hint="eastAsia" w:eastAsia="宋体"/>
          <w:bCs/>
          <w:color w:val="auto"/>
          <w:highlight w:val="none"/>
          <w:lang w:val="en-US" w:eastAsia="zh-CN"/>
        </w:rPr>
        <w:t>9</w:t>
      </w:r>
      <w:r>
        <w:rPr>
          <w:rFonts w:hint="eastAsia" w:eastAsia="宋体"/>
          <w:bCs/>
          <w:color w:val="auto"/>
          <w:highlight w:val="none"/>
          <w:lang w:eastAsia="zh-CN"/>
        </w:rPr>
        <w:t>月</w:t>
      </w:r>
      <w:r>
        <w:rPr>
          <w:rFonts w:eastAsia="宋体"/>
          <w:bCs/>
          <w:color w:val="auto"/>
          <w:highlight w:val="none"/>
        </w:rPr>
        <w:t>，</w:t>
      </w:r>
      <w:r>
        <w:rPr>
          <w:rFonts w:eastAsia="宋体"/>
          <w:color w:val="auto"/>
          <w:kern w:val="18"/>
          <w:highlight w:val="none"/>
        </w:rPr>
        <w:t>位于</w:t>
      </w:r>
      <w:r>
        <w:rPr>
          <w:rFonts w:hint="eastAsia" w:eastAsia="宋体"/>
          <w:color w:val="auto"/>
          <w:kern w:val="18"/>
          <w:highlight w:val="none"/>
          <w:lang w:eastAsia="zh-CN"/>
        </w:rPr>
        <w:t>海安市雅周镇王垛工业集中区</w:t>
      </w:r>
      <w:r>
        <w:rPr>
          <w:rFonts w:eastAsia="宋体"/>
          <w:color w:val="auto"/>
          <w:kern w:val="18"/>
          <w:highlight w:val="none"/>
        </w:rPr>
        <w:t>，</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木托盘制造</w:t>
      </w:r>
      <w:r>
        <w:rPr>
          <w:rFonts w:hint="eastAsia" w:eastAsia="宋体"/>
          <w:bCs/>
          <w:color w:val="auto"/>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highlight w:val="none"/>
        </w:rPr>
      </w:pPr>
      <w:bookmarkStart w:id="4" w:name="_Hlk51407346"/>
      <w:r>
        <w:rPr>
          <w:rFonts w:hint="eastAsia" w:cs="Times New Roman" w:eastAsiaTheme="minorEastAsia"/>
          <w:kern w:val="0"/>
          <w:sz w:val="24"/>
          <w:szCs w:val="24"/>
          <w:highlight w:val="none"/>
          <w:lang w:val="en-US" w:eastAsia="zh-CN"/>
        </w:rPr>
        <w:t>恒旺木业</w:t>
      </w:r>
      <w:r>
        <w:rPr>
          <w:rFonts w:hint="eastAsia" w:ascii="Times New Roman" w:hAnsi="Times New Roman" w:cs="Times New Roman" w:eastAsiaTheme="minorEastAsia"/>
          <w:kern w:val="0"/>
          <w:sz w:val="24"/>
          <w:szCs w:val="24"/>
          <w:highlight w:val="none"/>
          <w:lang w:val="en-US" w:eastAsia="zh-CN"/>
        </w:rPr>
        <w:t>现有产能为</w:t>
      </w:r>
      <w:r>
        <w:rPr>
          <w:rFonts w:hint="eastAsia" w:cs="Times New Roman" w:eastAsiaTheme="minorEastAsia"/>
          <w:color w:val="auto"/>
          <w:kern w:val="0"/>
          <w:sz w:val="24"/>
          <w:szCs w:val="24"/>
          <w:highlight w:val="none"/>
          <w:lang w:val="en-US" w:eastAsia="zh-CN"/>
        </w:rPr>
        <w:t>20000t木托盘，50000t生物质颗粒成型燃料</w:t>
      </w:r>
      <w:r>
        <w:rPr>
          <w:rFonts w:hint="eastAsia" w:ascii="Times New Roman" w:hAnsi="Times New Roman" w:cs="Times New Roman" w:eastAsiaTheme="minorEastAsia"/>
          <w:kern w:val="0"/>
          <w:sz w:val="24"/>
          <w:szCs w:val="24"/>
          <w:highlight w:val="none"/>
          <w:lang w:val="en-US" w:eastAsia="zh-CN"/>
        </w:rPr>
        <w:t>。</w:t>
      </w:r>
      <w:r>
        <w:rPr>
          <w:rFonts w:hint="default" w:ascii="Times New Roman" w:hAnsi="Times New Roman" w:cs="Times New Roman" w:eastAsiaTheme="minorEastAsia"/>
          <w:kern w:val="0"/>
          <w:sz w:val="24"/>
          <w:szCs w:val="24"/>
          <w:highlight w:val="none"/>
        </w:rPr>
        <w:t>公司目前</w:t>
      </w:r>
      <w:r>
        <w:rPr>
          <w:rFonts w:hint="eastAsia" w:ascii="Times New Roman" w:hAnsi="Times New Roman" w:cs="Times New Roman" w:eastAsiaTheme="minorEastAsia"/>
          <w:kern w:val="0"/>
          <w:sz w:val="24"/>
          <w:szCs w:val="24"/>
          <w:highlight w:val="none"/>
          <w:lang w:val="en-US" w:eastAsia="zh-CN"/>
        </w:rPr>
        <w:t>劳动定员</w:t>
      </w:r>
      <w:r>
        <w:rPr>
          <w:rFonts w:hint="eastAsia" w:cs="Times New Roman" w:eastAsiaTheme="minorEastAsia"/>
          <w:kern w:val="0"/>
          <w:sz w:val="24"/>
          <w:szCs w:val="24"/>
          <w:highlight w:val="none"/>
          <w:lang w:val="en-US" w:eastAsia="zh-CN"/>
        </w:rPr>
        <w:t>80</w:t>
      </w:r>
      <w:r>
        <w:rPr>
          <w:rFonts w:hint="default" w:ascii="Times New Roman" w:hAnsi="Times New Roman" w:cs="Times New Roman" w:eastAsiaTheme="minorEastAsia"/>
          <w:kern w:val="0"/>
          <w:sz w:val="24"/>
          <w:szCs w:val="24"/>
          <w:highlight w:val="none"/>
        </w:rPr>
        <w:t>人</w:t>
      </w:r>
      <w:r>
        <w:rPr>
          <w:rFonts w:hint="eastAsia" w:cs="Times New Roman" w:eastAsiaTheme="minorEastAsia"/>
          <w:kern w:val="0"/>
          <w:sz w:val="24"/>
          <w:szCs w:val="24"/>
          <w:highlight w:val="none"/>
          <w:lang w:eastAsia="zh-CN"/>
        </w:rPr>
        <w:t>，</w:t>
      </w:r>
      <w:r>
        <w:rPr>
          <w:rFonts w:hint="eastAsia" w:cs="Times New Roman" w:eastAsiaTheme="minorEastAsia"/>
          <w:kern w:val="0"/>
          <w:sz w:val="24"/>
          <w:szCs w:val="24"/>
          <w:highlight w:val="none"/>
          <w:lang w:val="en-US" w:eastAsia="zh-CN"/>
        </w:rPr>
        <w:t>各生产车间均为三班制，</w:t>
      </w:r>
      <w:r>
        <w:rPr>
          <w:rFonts w:hint="default" w:ascii="Times New Roman" w:hAnsi="Times New Roman" w:cs="Times New Roman" w:eastAsiaTheme="minorEastAsia"/>
          <w:kern w:val="0"/>
          <w:sz w:val="24"/>
          <w:szCs w:val="24"/>
          <w:highlight w:val="none"/>
        </w:rPr>
        <w:t>全年</w:t>
      </w:r>
      <w:r>
        <w:rPr>
          <w:rFonts w:hint="eastAsia" w:cs="Times New Roman" w:eastAsiaTheme="minorEastAsia"/>
          <w:kern w:val="0"/>
          <w:sz w:val="24"/>
          <w:szCs w:val="24"/>
          <w:highlight w:val="none"/>
          <w:lang w:val="en-US" w:eastAsia="zh-CN"/>
        </w:rPr>
        <w:t>工作时间7200h。公司成立于2008年9月，并编制了《南通恒旺木业有限公司创花盘加工项目环境影响报告表》，该报告表于2008年 9月9日获海安县行政审批局批复</w:t>
      </w:r>
      <w:r>
        <w:rPr>
          <w:rFonts w:hint="eastAsia" w:cs="Times New Roman" w:eastAsiaTheme="minorEastAsia"/>
          <w:kern w:val="0"/>
          <w:sz w:val="24"/>
          <w:szCs w:val="24"/>
          <w:highlight w:val="none"/>
          <w:lang w:val="en-US" w:eastAsia="en-US"/>
        </w:rPr>
        <w:t>（</w:t>
      </w:r>
      <w:r>
        <w:rPr>
          <w:rFonts w:hint="eastAsia" w:cs="Times New Roman" w:eastAsiaTheme="minorEastAsia"/>
          <w:kern w:val="0"/>
          <w:sz w:val="24"/>
          <w:szCs w:val="24"/>
          <w:highlight w:val="none"/>
          <w:lang w:val="en-US" w:eastAsia="zh-CN"/>
        </w:rPr>
        <w:t>海环管[2008]0917号</w:t>
      </w:r>
      <w:r>
        <w:rPr>
          <w:rFonts w:hint="eastAsia" w:cs="Times New Roman" w:eastAsiaTheme="minorEastAsia"/>
          <w:kern w:val="0"/>
          <w:sz w:val="24"/>
          <w:szCs w:val="24"/>
          <w:highlight w:val="none"/>
          <w:lang w:val="en-US" w:eastAsia="en-US"/>
        </w:rPr>
        <w:t>）；</w:t>
      </w:r>
      <w:r>
        <w:rPr>
          <w:rFonts w:hint="eastAsia" w:cs="Times New Roman" w:eastAsiaTheme="minorEastAsia"/>
          <w:kern w:val="0"/>
          <w:sz w:val="24"/>
          <w:szCs w:val="24"/>
          <w:highlight w:val="none"/>
          <w:lang w:val="en-US" w:eastAsia="zh-CN"/>
        </w:rPr>
        <w:t>《南通恒旺木业有限公司160万大卡生物质导热油炉项目环境影响登记表》 于2015年3月18日通过海安县环保局审批</w:t>
      </w:r>
      <w:r>
        <w:rPr>
          <w:rFonts w:hint="eastAsia" w:cs="Times New Roman" w:eastAsiaTheme="minorEastAsia"/>
          <w:kern w:val="0"/>
          <w:sz w:val="24"/>
          <w:szCs w:val="24"/>
          <w:highlight w:val="none"/>
          <w:lang w:val="en-US" w:eastAsia="en-US"/>
        </w:rPr>
        <w:t>(</w:t>
      </w:r>
      <w:r>
        <w:rPr>
          <w:rFonts w:hint="eastAsia" w:cs="Times New Roman" w:eastAsiaTheme="minorEastAsia"/>
          <w:kern w:val="0"/>
          <w:sz w:val="24"/>
          <w:szCs w:val="24"/>
          <w:highlight w:val="none"/>
          <w:lang w:val="en-US" w:eastAsia="zh-CN"/>
        </w:rPr>
        <w:t>海环管[2015]03029号</w:t>
      </w:r>
      <w:r>
        <w:rPr>
          <w:rFonts w:hint="eastAsia" w:cs="Times New Roman" w:eastAsiaTheme="minorEastAsia"/>
          <w:kern w:val="0"/>
          <w:sz w:val="24"/>
          <w:szCs w:val="24"/>
          <w:highlight w:val="none"/>
          <w:lang w:val="en-US" w:eastAsia="en-US"/>
        </w:rPr>
        <w:t xml:space="preserve">）; </w:t>
      </w:r>
      <w:r>
        <w:rPr>
          <w:rFonts w:hint="eastAsia" w:cs="Times New Roman" w:eastAsiaTheme="minorEastAsia"/>
          <w:kern w:val="0"/>
          <w:sz w:val="24"/>
          <w:szCs w:val="24"/>
          <w:highlight w:val="none"/>
          <w:lang w:val="en-US" w:eastAsia="zh-CN"/>
        </w:rPr>
        <w:t>2016年为扩大生产规模，委托宁夏智诚安环技术咨询有限公司编制了《南通恒旺木业有限公司电缆木托盘生产项目环境影响报告表》，该报告表于2016年7月8日经海安县行政审批局备案</w:t>
      </w:r>
      <w:r>
        <w:rPr>
          <w:rFonts w:hint="eastAsia" w:cs="Times New Roman" w:eastAsiaTheme="minorEastAsia"/>
          <w:kern w:val="0"/>
          <w:sz w:val="24"/>
          <w:szCs w:val="24"/>
          <w:highlight w:val="none"/>
          <w:lang w:val="en-US" w:eastAsia="en-US"/>
        </w:rPr>
        <w:t>（</w:t>
      </w:r>
      <w:r>
        <w:rPr>
          <w:rFonts w:hint="eastAsia" w:cs="Times New Roman" w:eastAsiaTheme="minorEastAsia"/>
          <w:kern w:val="0"/>
          <w:sz w:val="24"/>
          <w:szCs w:val="24"/>
          <w:highlight w:val="none"/>
          <w:lang w:val="en-US" w:eastAsia="zh-CN"/>
        </w:rPr>
        <w:t>海行审[2016]463 号）；2017年，为进一步扩大生产规模，增加生产设备，重新委托宁 夏智诚安环技术咨询有限公司编制了〈南通恒旺木业有限公司电缆木 托盘生产项目环境影响报告表》，并于2017年5月12日获海安县行政审批局批复同意建设</w:t>
      </w:r>
      <w:r>
        <w:rPr>
          <w:rFonts w:hint="eastAsia" w:cs="Times New Roman" w:eastAsiaTheme="minorEastAsia"/>
          <w:kern w:val="0"/>
          <w:sz w:val="24"/>
          <w:szCs w:val="24"/>
          <w:highlight w:val="none"/>
          <w:lang w:val="en-US" w:eastAsia="en-US"/>
        </w:rPr>
        <w:t>（</w:t>
      </w:r>
      <w:r>
        <w:rPr>
          <w:rFonts w:hint="eastAsia" w:cs="Times New Roman" w:eastAsiaTheme="minorEastAsia"/>
          <w:kern w:val="0"/>
          <w:sz w:val="24"/>
          <w:szCs w:val="24"/>
          <w:highlight w:val="none"/>
          <w:lang w:val="en-US" w:eastAsia="zh-CN"/>
        </w:rPr>
        <w:t>海行审[2017]265号</w:t>
      </w:r>
      <w:r>
        <w:rPr>
          <w:rFonts w:hint="eastAsia" w:cs="Times New Roman" w:eastAsiaTheme="minorEastAsia"/>
          <w:kern w:val="0"/>
          <w:sz w:val="24"/>
          <w:szCs w:val="24"/>
          <w:highlight w:val="none"/>
          <w:lang w:val="en-US" w:eastAsia="en-US"/>
        </w:rPr>
        <w:t>）</w:t>
      </w:r>
      <w:r>
        <w:rPr>
          <w:rFonts w:eastAsiaTheme="minorEastAsia"/>
          <w:color w:val="auto"/>
          <w:kern w:val="0"/>
          <w:highlight w:val="none"/>
        </w:rPr>
        <w:t>。</w:t>
      </w:r>
      <w:r>
        <w:rPr>
          <w:rFonts w:hint="eastAsia" w:eastAsiaTheme="minorEastAsia"/>
          <w:color w:val="auto"/>
          <w:kern w:val="0"/>
          <w:highlight w:val="none"/>
          <w:lang w:val="en-US" w:eastAsia="zh-CN"/>
        </w:rPr>
        <w:t>2018委托青山绿水（江苏）检验检测有限公司对南通恒旺木业有限公司电缆木托盘（刨花盘）生产项目进行验收监测并于2019年1月17日取得海安市行政审批局减寿意见函（海行审</w:t>
      </w:r>
      <w:r>
        <w:rPr>
          <w:rFonts w:hint="eastAsia" w:cs="Times New Roman" w:eastAsiaTheme="minorEastAsia"/>
          <w:kern w:val="0"/>
          <w:sz w:val="24"/>
          <w:szCs w:val="24"/>
          <w:highlight w:val="none"/>
          <w:lang w:val="en-US" w:eastAsia="zh-CN"/>
        </w:rPr>
        <w:t>[2019]41号</w:t>
      </w:r>
      <w:r>
        <w:rPr>
          <w:rFonts w:hint="eastAsia" w:eastAsiaTheme="minorEastAsia"/>
          <w:color w:val="auto"/>
          <w:kern w:val="0"/>
          <w:highlight w:val="none"/>
          <w:lang w:val="en-US" w:eastAsia="zh-CN"/>
        </w:rPr>
        <w:t>）。2022年编制了《南通恒旺木业有限公司生物颗粒成型燃料生产项目环境影响报告表》，并于2022年1月29号通过海安市行政审批局（海行审投资（</w:t>
      </w:r>
      <w:r>
        <w:rPr>
          <w:rFonts w:hint="eastAsia" w:cs="Times New Roman" w:eastAsiaTheme="minorEastAsia"/>
          <w:kern w:val="0"/>
          <w:sz w:val="24"/>
          <w:szCs w:val="24"/>
          <w:highlight w:val="none"/>
          <w:lang w:val="en-US" w:eastAsia="zh-CN"/>
        </w:rPr>
        <w:t>[2022]</w:t>
      </w:r>
      <w:r>
        <w:rPr>
          <w:rFonts w:hint="default" w:ascii="Times New Roman" w:hAnsi="Times New Roman" w:cs="Times New Roman" w:eastAsiaTheme="minorEastAsia"/>
          <w:color w:val="auto"/>
          <w:kern w:val="0"/>
          <w:highlight w:val="none"/>
          <w:lang w:val="en-US" w:eastAsia="zh-CN"/>
        </w:rPr>
        <w:t>4</w:t>
      </w:r>
      <w:r>
        <w:rPr>
          <w:rFonts w:hint="eastAsia" w:eastAsiaTheme="minorEastAsia"/>
          <w:color w:val="auto"/>
          <w:kern w:val="0"/>
          <w:highlight w:val="none"/>
          <w:lang w:val="en-US" w:eastAsia="zh-CN"/>
        </w:rPr>
        <w:t>号）。</w:t>
      </w:r>
      <w:r>
        <w:rPr>
          <w:rFonts w:hint="eastAsia" w:cs="Times New Roman" w:eastAsiaTheme="minorEastAsia"/>
          <w:kern w:val="0"/>
          <w:sz w:val="24"/>
          <w:szCs w:val="24"/>
          <w:highlight w:val="none"/>
          <w:lang w:val="en-US" w:eastAsia="zh-CN"/>
        </w:rPr>
        <w:t>恒旺木业</w:t>
      </w:r>
      <w:r>
        <w:rPr>
          <w:rFonts w:hint="eastAsia" w:ascii="Times New Roman" w:hAnsi="Times New Roman" w:cs="Times New Roman" w:eastAsiaTheme="minorEastAsia"/>
          <w:kern w:val="0"/>
          <w:sz w:val="24"/>
          <w:szCs w:val="24"/>
          <w:highlight w:val="none"/>
          <w:lang w:val="en-US" w:eastAsia="zh-CN"/>
        </w:rPr>
        <w:t>本次编制应急预案为</w:t>
      </w:r>
      <w:r>
        <w:rPr>
          <w:rFonts w:hint="eastAsia" w:cs="Times New Roman" w:eastAsiaTheme="minorEastAsia"/>
          <w:kern w:val="0"/>
          <w:sz w:val="24"/>
          <w:szCs w:val="24"/>
          <w:highlight w:val="none"/>
          <w:lang w:val="en-US" w:eastAsia="zh-CN"/>
        </w:rPr>
        <w:t>第二次修</w:t>
      </w:r>
      <w:r>
        <w:rPr>
          <w:rFonts w:hint="eastAsia" w:ascii="Times New Roman" w:hAnsi="Times New Roman" w:cs="Times New Roman" w:eastAsiaTheme="minorEastAsia"/>
          <w:kern w:val="0"/>
          <w:sz w:val="24"/>
          <w:szCs w:val="24"/>
          <w:highlight w:val="none"/>
          <w:lang w:val="en-US" w:eastAsia="zh-CN"/>
        </w:rPr>
        <w:t>编预案。</w:t>
      </w:r>
    </w:p>
    <w:bookmarkEnd w:id="4"/>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lt;企业事业单位突发环境事件应急预案备案管理办法（试行）&gt;的通知》（环发[2015]4号）、《突发环境事件应急管理办法》（环保部令第34号）、《关于印发&lt;南通市企业事业单位突发环境事件应急预案备案管理制度&gt;的通知》（通环办[2016]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生产项目进行现场勘查及相关资料收集、整理和研究的基础上，根据《企业突发环境事件风险评估指南（试行）》、《企业突发环境事件风险分级方法》（HJ941-2018）的要求，编制</w:t>
      </w:r>
      <w:r>
        <w:rPr>
          <w:rFonts w:hint="eastAsia" w:ascii="宋体" w:hAnsi="宋体" w:eastAsia="宋体" w:cs="宋体"/>
          <w:color w:val="auto"/>
        </w:rPr>
        <w:t>完成了本风险评估报告。</w:t>
      </w:r>
    </w:p>
    <w:p>
      <w:pPr>
        <w:rPr>
          <w:rFonts w:ascii="宋体" w:hAnsi="宋体" w:eastAsia="宋体" w:cs="宋体"/>
        </w:rPr>
      </w:pPr>
      <w:r>
        <w:rPr>
          <w:rFonts w:hint="eastAsia" w:ascii="宋体" w:hAnsi="宋体" w:eastAsia="宋体" w:cs="宋体"/>
        </w:rPr>
        <w:br w:type="page"/>
      </w: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5" w:name="_Toc19219"/>
      <w:r>
        <w:rPr>
          <w:rFonts w:eastAsia="宋体"/>
          <w:sz w:val="24"/>
          <w:szCs w:val="24"/>
        </w:rPr>
        <w:t>2 总则</w:t>
      </w:r>
      <w:bookmarkEnd w:id="5"/>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31464"/>
      <w:r>
        <w:rPr>
          <w:rFonts w:eastAsia="宋体"/>
          <w:sz w:val="24"/>
          <w:szCs w:val="24"/>
        </w:rPr>
        <w:t>2.1 编制原则</w:t>
      </w:r>
      <w:bookmarkEnd w:id="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pPr>
        <w:pStyle w:val="4"/>
        <w:adjustRightInd w:val="0"/>
        <w:snapToGrid w:val="0"/>
        <w:spacing w:line="500" w:lineRule="exact"/>
        <w:rPr>
          <w:rFonts w:eastAsia="宋体"/>
          <w:sz w:val="24"/>
          <w:szCs w:val="24"/>
        </w:rPr>
      </w:pPr>
      <w:bookmarkStart w:id="7" w:name="_Toc27964"/>
      <w:r>
        <w:rPr>
          <w:rFonts w:eastAsia="宋体"/>
          <w:sz w:val="24"/>
          <w:szCs w:val="24"/>
        </w:rPr>
        <w:t>2.2 编制依据</w:t>
      </w:r>
      <w:bookmarkEnd w:id="7"/>
    </w:p>
    <w:p>
      <w:pPr>
        <w:pStyle w:val="2"/>
        <w:adjustRightInd w:val="0"/>
        <w:snapToGrid w:val="0"/>
        <w:spacing w:line="500" w:lineRule="exact"/>
        <w:rPr>
          <w:rFonts w:eastAsia="宋体"/>
          <w:sz w:val="24"/>
          <w:szCs w:val="24"/>
        </w:rPr>
      </w:pPr>
      <w:bookmarkStart w:id="8" w:name="_Toc28089"/>
      <w:r>
        <w:rPr>
          <w:rFonts w:eastAsia="宋体"/>
          <w:sz w:val="24"/>
          <w:szCs w:val="24"/>
        </w:rPr>
        <w:t>2.2.1 政策法规</w:t>
      </w:r>
      <w:bookmarkEnd w:id="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9" w:name="_Toc499034377"/>
      <w:r>
        <w:rPr>
          <w:rFonts w:eastAsia="宋体"/>
        </w:rPr>
        <w:t>（1）《中华人民共和国环境保护法》（中华人民共和国第十二届全国人民代表大会常务委员会第八次会议于2014年4月24日修订通过，自2015年1月1日起施行）；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10" w:name="_Hlk25619302"/>
      <w:r>
        <w:rPr>
          <w:rFonts w:eastAsia="宋体"/>
        </w:rPr>
        <w:t>20</w:t>
      </w:r>
      <w:r>
        <w:rPr>
          <w:rFonts w:hint="eastAsia" w:eastAsia="宋体"/>
          <w:lang w:val="en-US" w:eastAsia="zh-CN"/>
        </w:rPr>
        <w:t>21年4月29日</w:t>
      </w:r>
      <w:bookmarkEnd w:id="10"/>
      <w:r>
        <w:rPr>
          <w:rFonts w:hint="eastAsia" w:eastAsia="宋体"/>
          <w:lang w:val="en-US" w:eastAsia="zh-CN"/>
        </w:rPr>
        <w:t>第三次修正</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（7）《中华人民共和国环境噪声污染防治法》（国家主席令77号，20</w:t>
      </w:r>
      <w:r>
        <w:rPr>
          <w:rFonts w:hint="eastAsia" w:eastAsia="宋体"/>
          <w:lang w:val="en-US" w:eastAsia="zh-CN"/>
        </w:rPr>
        <w:t>21</w:t>
      </w:r>
      <w:r>
        <w:rPr>
          <w:rFonts w:eastAsia="宋体"/>
        </w:rPr>
        <w:t>年12月2</w:t>
      </w:r>
      <w:r>
        <w:rPr>
          <w:rFonts w:hint="eastAsia" w:eastAsia="宋体"/>
          <w:lang w:val="en-US" w:eastAsia="zh-CN"/>
        </w:rPr>
        <w:t>4</w:t>
      </w:r>
      <w:r>
        <w:rPr>
          <w:rFonts w:eastAsia="宋体"/>
        </w:rPr>
        <w:t>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中华人民共和国大气污染防治法》（国主席令十六号，2018年10月26日施行）；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（11）《</w:t>
      </w:r>
      <w:r>
        <w:rPr>
          <w:rFonts w:eastAsia="宋体"/>
          <w:kern w:val="0"/>
          <w:szCs w:val="28"/>
        </w:rPr>
        <w:t>生产安全事故应急预</w:t>
      </w:r>
      <w:r>
        <w:rPr>
          <w:rFonts w:eastAsia="宋体"/>
        </w:rPr>
        <w:t xml:space="preserve">案管理办法》（国家安全生产监督管理总局令第88号，2016年7月1日施行）；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 第17号，2011年5月1日起施行）；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危险化学品目录</w:t>
      </w:r>
      <w:r>
        <w:rPr>
          <w:rFonts w:eastAsia="宋体"/>
        </w:rPr>
        <w:t>》（201</w:t>
      </w:r>
      <w:r>
        <w:rPr>
          <w:rFonts w:hint="eastAsia" w:eastAsia="宋体"/>
          <w:lang w:val="en-US" w:eastAsia="zh-CN"/>
        </w:rPr>
        <w:t>5</w:t>
      </w:r>
      <w:r>
        <w:rPr>
          <w:rFonts w:eastAsia="宋体"/>
        </w:rPr>
        <w:t>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（15）《国家危险废物名录(2021年版)》（</w:t>
      </w:r>
      <w:r>
        <w:rPr>
          <w:rFonts w:hint="eastAsia" w:eastAsia="宋体"/>
          <w:lang w:val="en-US" w:eastAsia="zh-CN"/>
        </w:rPr>
        <w:t>自</w:t>
      </w:r>
      <w:r>
        <w:rPr>
          <w:rFonts w:eastAsia="宋体"/>
        </w:rPr>
        <w:t>2021年1月1日起施行）；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（17）《关于进一步加强环境影响评价管理防范环境风险的通知》(国家环保总局，环发〔2012〕77号)；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rPr>
        <w:t>化学物质</w:t>
      </w:r>
      <w:r>
        <w:rPr>
          <w:rFonts w:eastAsia="宋体"/>
        </w:rPr>
        <w:t>事故应急救援指挥导则》（AQ/T3052-2015）；</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 3795-2020）</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（20）《江苏省突发环境事件应急预案管理办法》(</w:t>
      </w:r>
      <w:r>
        <w:rPr>
          <w:rFonts w:hint="eastAsia" w:eastAsia="宋体"/>
        </w:rPr>
        <w:t>苏环规〔2014〕2号</w:t>
      </w:r>
      <w:r>
        <w:rPr>
          <w:rFonts w:eastAsia="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（21）《关于开展江苏省重点环境风险企业环境安全达标建设工作的通知》（苏环办〔2013〕321号）；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（22）《江苏省固体废物污染环境防治条例(修改)》（省十三届人大第二次会议，2018年3月28日）；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（23）《关于印发江苏省重点环境风险企业整治与防控方案的通知》（苏环委办〔2013〕9号）；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（24）《关于进一步做好全省重点环境风险企业环境安全达标建设工作的通知》（苏环办〔2014〕152号）；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（25）《江苏省国家级生态保护红线规划》；</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（26）《省政府关于印发江苏省生态空间管控区域规划的通知》（苏政发[2020]1号）；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（27）《省政府关于印发江苏省“三线一单”生态环境分区管控方案的通知》（苏政发〔2020〕49号）。</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1" w:name="_Toc512608511"/>
      <w:bookmarkStart w:id="12" w:name="_Toc3846"/>
      <w:r>
        <w:rPr>
          <w:rFonts w:eastAsia="宋体"/>
        </w:rPr>
        <w:t>2.2.2 标准规范</w:t>
      </w:r>
      <w:bookmarkEnd w:id="9"/>
      <w:bookmarkEnd w:id="11"/>
      <w:bookmarkEnd w:id="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（1）《化学物质重大危险源辨识》（GB18218-2018）；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  2018年修改）；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 地下水环境》（HJ610-2016）；</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 地表水环境》（HJ2.3-2018）；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 大气环境》（HJ2.2-2018）；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 18597-2001）；</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）《环境应急资源调查指南(试行)》环办应急(2019)17号；</w:t>
      </w:r>
    </w:p>
    <w:bookmarkEnd w:id="13"/>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p>
    <w:p>
      <w:pPr>
        <w:pStyle w:val="2"/>
        <w:adjustRightInd w:val="0"/>
        <w:snapToGrid w:val="0"/>
        <w:spacing w:line="500" w:lineRule="exact"/>
        <w:rPr>
          <w:rFonts w:eastAsia="宋体"/>
        </w:rPr>
      </w:pPr>
      <w:bookmarkStart w:id="14" w:name="_Toc1853"/>
      <w:r>
        <w:rPr>
          <w:rFonts w:eastAsia="宋体"/>
        </w:rPr>
        <w:t>2.2.3 其他文件</w:t>
      </w:r>
      <w:bookmarkEnd w:id="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南通恒旺木业有限公司电缆木托盘生产项目环境影响报告表</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宁夏智诚安环技术咨询有限公司</w:t>
      </w:r>
      <w:r>
        <w:rPr>
          <w:rFonts w:hint="default" w:ascii="Times New Roman" w:hAnsi="Times New Roman" w:eastAsia="宋体" w:cs="Times New Roman"/>
          <w:lang w:val="en-US" w:eastAsia="zh-CN"/>
        </w:rPr>
        <w:t>，20</w:t>
      </w:r>
      <w:r>
        <w:rPr>
          <w:rFonts w:hint="eastAsia" w:ascii="Times New Roman" w:hAnsi="Times New Roman" w:eastAsia="宋体" w:cs="Times New Roman"/>
          <w:lang w:val="en-US" w:eastAsia="zh-CN"/>
        </w:rPr>
        <w:t>17</w:t>
      </w:r>
      <w:r>
        <w:rPr>
          <w:rFonts w:hint="default" w:ascii="Times New Roman" w:hAnsi="Times New Roman" w:eastAsia="宋体" w:cs="Times New Roman"/>
          <w:lang w:val="en-US" w:eastAsia="zh-CN"/>
        </w:rPr>
        <w:t>年</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关于南通恒旺木业有限公司电缆木托盘生产项目环境影响报告表的批复</w:t>
      </w:r>
      <w:r>
        <w:rPr>
          <w:rFonts w:hint="default" w:ascii="Times New Roman" w:hAnsi="Times New Roman" w:eastAsia="宋体" w:cs="Times New Roman"/>
          <w:lang w:val="en-US" w:eastAsia="zh-CN"/>
        </w:rPr>
        <w:t>》（海安</w:t>
      </w:r>
      <w:r>
        <w:rPr>
          <w:rFonts w:hint="eastAsia" w:ascii="Times New Roman" w:hAnsi="Times New Roman" w:eastAsia="宋体" w:cs="Times New Roman"/>
          <w:lang w:val="en-US" w:eastAsia="zh-CN"/>
        </w:rPr>
        <w:t>市行政审批局</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海行审[2017]265号</w:t>
      </w:r>
      <w:r>
        <w:rPr>
          <w:rFonts w:hint="default" w:ascii="Times New Roman" w:hAnsi="Times New Roman" w:eastAsia="宋体" w:cs="Times New Roman"/>
          <w:lang w:val="en-US" w:eastAsia="zh-CN"/>
        </w:rPr>
        <w:t>，20</w:t>
      </w:r>
      <w:r>
        <w:rPr>
          <w:rFonts w:hint="eastAsia" w:ascii="Times New Roman" w:hAnsi="Times New Roman" w:eastAsia="宋体" w:cs="Times New Roman"/>
          <w:lang w:val="en-US" w:eastAsia="zh-CN"/>
        </w:rPr>
        <w:t>17.5.12</w:t>
      </w:r>
      <w:r>
        <w:rPr>
          <w:rFonts w:hint="default" w:ascii="Times New Roman" w:hAnsi="Times New Roman" w:eastAsia="宋体" w:cs="Times New Roman"/>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（3）《南通恒旺木业有限公司生物颗粒成型燃料生产项目环境影响报告表》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（4）《关于南通恒旺木业有限公司生物颗粒成型燃料生产项目环境影响报告表的批复》（海行审投资（[2022]</w:t>
      </w:r>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）其他相关资料。</w:t>
      </w:r>
    </w:p>
    <w:p>
      <w:pPr>
        <w:pStyle w:val="4"/>
        <w:adjustRightInd w:val="0"/>
        <w:snapToGrid w:val="0"/>
        <w:spacing w:line="500" w:lineRule="exact"/>
        <w:rPr>
          <w:rFonts w:hint="default" w:ascii="Times New Roman" w:hAnsi="Times New Roman" w:eastAsia="宋体" w:cs="Times New Roman"/>
          <w:sz w:val="24"/>
          <w:szCs w:val="24"/>
        </w:rPr>
      </w:pPr>
      <w:bookmarkStart w:id="15" w:name="_Toc31986"/>
      <w:r>
        <w:rPr>
          <w:rFonts w:hint="default" w:ascii="Times New Roman" w:hAnsi="Times New Roman" w:eastAsia="宋体" w:cs="Times New Roman"/>
          <w:sz w:val="24"/>
          <w:szCs w:val="24"/>
        </w:rPr>
        <w:t>2.3 评估范围</w:t>
      </w:r>
      <w:bookmarkEnd w:id="15"/>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eastAsia="宋体" w:cs="宋体"/>
          <w:color w:val="000000" w:themeColor="text1"/>
          <w:lang w:eastAsia="zh-CN"/>
          <w14:textFill>
            <w14:solidFill>
              <w14:schemeClr w14:val="tx1"/>
            </w14:solidFill>
          </w14:textFill>
        </w:rPr>
        <w:t>南通恒旺木业有限公司</w:t>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(1)公司使用的化学物质的存储、使用过程中的环境风险评估； </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(3)危险固废堆放、运输、处置中产生的环境风险评估；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(4)公司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(5)公司发生事故后应急处理过程中可能对周围环境产生危害影响的环境风险评估。</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6" w:name="_Toc26808"/>
      <w:r>
        <w:rPr>
          <w:rFonts w:hint="default" w:ascii="Times New Roman" w:hAnsi="Times New Roman" w:eastAsia="宋体" w:cs="Times New Roman"/>
          <w:sz w:val="24"/>
          <w:szCs w:val="24"/>
        </w:rPr>
        <w:t xml:space="preserve">2.4 </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1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eastAsia="宋体"/>
          <w:color w:val="000000" w:themeColor="text1"/>
          <w:lang w:eastAsia="zh-CN"/>
          <w14:textFill>
            <w14:solidFill>
              <w14:schemeClr w14:val="tx1"/>
            </w14:solidFill>
          </w14:textFill>
        </w:rPr>
        <w:t>南通恒旺木业有限公司</w:t>
      </w:r>
      <w:r>
        <w:rPr>
          <w:rFonts w:eastAsia="宋体"/>
        </w:rPr>
        <w:t>突发环境事件风险评估报告的风险评估程序见图2-1所示。</w:t>
      </w:r>
    </w:p>
    <w:p>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3"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 突发环境事件风险评估报告的风险评估程序图</w:t>
      </w:r>
    </w:p>
    <w:p>
      <w:pPr>
        <w:tabs>
          <w:tab w:val="left" w:pos="0"/>
          <w:tab w:val="left" w:pos="296"/>
        </w:tabs>
        <w:adjustRightInd w:val="0"/>
        <w:snapToGrid w:val="0"/>
        <w:spacing w:line="500" w:lineRule="exact"/>
        <w:outlineLvl w:val="0"/>
        <w:rPr>
          <w:rFonts w:ascii="宋体" w:hAnsi="宋体" w:eastAsia="宋体" w:cs="宋体"/>
          <w:b/>
          <w:bCs/>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7" w:name="_Toc18151"/>
      <w:r>
        <w:rPr>
          <w:rFonts w:hint="default" w:ascii="Times New Roman" w:hAnsi="Times New Roman" w:eastAsia="宋体" w:cs="Times New Roman"/>
          <w:sz w:val="24"/>
          <w:szCs w:val="24"/>
        </w:rPr>
        <w:t>3 资料准备与环境风险识别</w:t>
      </w:r>
      <w:bookmarkEnd w:id="17"/>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8" w:name="_Toc28482"/>
      <w:r>
        <w:rPr>
          <w:rFonts w:hint="default" w:ascii="Times New Roman" w:hAnsi="Times New Roman" w:eastAsia="宋体" w:cs="Times New Roman"/>
          <w:sz w:val="24"/>
          <w:szCs w:val="24"/>
        </w:rPr>
        <w:t>3.1 企业基本信息</w:t>
      </w:r>
      <w:bookmarkEnd w:id="18"/>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19" w:name="_Toc30507"/>
      <w:r>
        <w:rPr>
          <w:rFonts w:hint="default" w:ascii="Times New Roman" w:hAnsi="Times New Roman" w:eastAsia="宋体" w:cs="Times New Roman"/>
          <w:sz w:val="24"/>
          <w:szCs w:val="24"/>
        </w:rPr>
        <w:t>3.1.1企业概况</w:t>
      </w:r>
      <w:bookmarkEnd w:id="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hint="eastAsia" w:eastAsia="宋体"/>
          <w:bCs/>
          <w:color w:val="000000"/>
          <w:highlight w:val="none"/>
          <w:lang w:eastAsia="zh-CN"/>
        </w:rPr>
        <w:t>南通恒旺木业有限公司</w:t>
      </w:r>
      <w:r>
        <w:rPr>
          <w:rFonts w:eastAsia="宋体"/>
          <w:bCs/>
          <w:color w:val="000000"/>
          <w:highlight w:val="none"/>
        </w:rPr>
        <w:t>成立于</w:t>
      </w:r>
      <w:r>
        <w:rPr>
          <w:rFonts w:hint="eastAsia" w:eastAsia="宋体"/>
          <w:bCs/>
          <w:color w:val="000000"/>
          <w:highlight w:val="none"/>
          <w:lang w:eastAsia="zh-CN"/>
        </w:rPr>
        <w:t>2008年</w:t>
      </w:r>
      <w:r>
        <w:rPr>
          <w:rFonts w:hint="eastAsia" w:eastAsia="宋体"/>
          <w:bCs/>
          <w:color w:val="000000"/>
          <w:highlight w:val="none"/>
          <w:lang w:val="en-US" w:eastAsia="zh-CN"/>
        </w:rPr>
        <w:t>9</w:t>
      </w:r>
      <w:r>
        <w:rPr>
          <w:rFonts w:hint="eastAsia" w:eastAsia="宋体"/>
          <w:bCs/>
          <w:color w:val="000000"/>
          <w:highlight w:val="none"/>
          <w:lang w:eastAsia="zh-CN"/>
        </w:rPr>
        <w:t>月</w:t>
      </w:r>
      <w:r>
        <w:rPr>
          <w:rFonts w:eastAsia="宋体"/>
          <w:bCs/>
          <w:color w:val="000000"/>
          <w:highlight w:val="none"/>
        </w:rPr>
        <w:t>，位于</w:t>
      </w:r>
      <w:r>
        <w:rPr>
          <w:rFonts w:hint="eastAsia" w:eastAsia="宋体"/>
          <w:bCs/>
          <w:color w:val="000000"/>
          <w:highlight w:val="none"/>
          <w:lang w:eastAsia="zh-CN"/>
        </w:rPr>
        <w:t>海安市雅周镇王垛工业集中区</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木托盘制造</w:t>
      </w:r>
      <w:r>
        <w:rPr>
          <w:rFonts w:eastAsia="宋体"/>
          <w:bCs/>
          <w:color w:val="000000"/>
          <w:highlight w:val="none"/>
        </w:rPr>
        <w:t>的企业。</w:t>
      </w:r>
      <w:r>
        <w:rPr>
          <w:rFonts w:hint="eastAsia" w:eastAsia="宋体"/>
          <w:bCs/>
          <w:color w:val="000000"/>
          <w:highlight w:val="none"/>
          <w:lang w:eastAsia="zh-CN"/>
        </w:rPr>
        <w:t>南通恒旺木业有限公司</w:t>
      </w:r>
      <w:r>
        <w:rPr>
          <w:rFonts w:eastAsia="宋体"/>
          <w:bCs/>
          <w:color w:val="000000"/>
          <w:highlight w:val="none"/>
        </w:rPr>
        <w:t>投资</w:t>
      </w:r>
      <w:r>
        <w:rPr>
          <w:rFonts w:hint="eastAsia" w:eastAsia="宋体"/>
          <w:bCs/>
          <w:color w:val="000000"/>
          <w:highlight w:val="none"/>
          <w:lang w:val="en-US" w:eastAsia="zh-CN"/>
        </w:rPr>
        <w:t>10000</w:t>
      </w:r>
      <w:r>
        <w:rPr>
          <w:rFonts w:eastAsia="宋体"/>
          <w:bCs/>
          <w:color w:val="000000"/>
          <w:highlight w:val="none"/>
        </w:rPr>
        <w:t>万元建设</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木托盘</w:t>
      </w:r>
      <w:r>
        <w:rPr>
          <w:rFonts w:hint="eastAsia" w:eastAsia="宋体"/>
          <w:bCs/>
          <w:color w:val="000000"/>
          <w:highlight w:val="none"/>
          <w:lang w:val="en-US" w:eastAsia="zh-CN"/>
        </w:rPr>
        <w:t>制造</w:t>
      </w:r>
      <w:r>
        <w:rPr>
          <w:rFonts w:eastAsia="宋体"/>
          <w:bCs/>
          <w:color w:val="000000"/>
          <w:highlight w:val="none"/>
        </w:rPr>
        <w:t>项目</w:t>
      </w:r>
      <w:r>
        <w:rPr>
          <w:rFonts w:hint="eastAsia" w:ascii="宋体" w:hAnsi="宋体" w:eastAsia="宋体" w:cs="宋体"/>
          <w:bCs/>
          <w:color w:val="000000"/>
          <w:highlight w:val="none"/>
        </w:rPr>
        <w:t>”</w:t>
      </w:r>
      <w:r>
        <w:rPr>
          <w:rFonts w:eastAsia="宋体"/>
          <w:bCs/>
          <w:color w:val="000000"/>
          <w:highlight w:val="none"/>
        </w:rPr>
        <w:t>。</w:t>
      </w:r>
      <w:r>
        <w:rPr>
          <w:rFonts w:hint="eastAsia" w:cs="Times New Roman" w:eastAsiaTheme="minorEastAsia"/>
          <w:kern w:val="0"/>
          <w:sz w:val="24"/>
          <w:szCs w:val="24"/>
          <w:highlight w:val="none"/>
          <w:lang w:val="en-US" w:eastAsia="zh-CN"/>
        </w:rPr>
        <w:t>恒旺木业</w:t>
      </w:r>
      <w:r>
        <w:rPr>
          <w:rFonts w:hint="eastAsia" w:ascii="Times New Roman" w:hAnsi="Times New Roman" w:cs="Times New Roman" w:eastAsiaTheme="minorEastAsia"/>
          <w:kern w:val="0"/>
          <w:sz w:val="24"/>
          <w:szCs w:val="24"/>
          <w:highlight w:val="none"/>
          <w:lang w:val="en-US" w:eastAsia="zh-CN"/>
        </w:rPr>
        <w:t>现有产能为</w:t>
      </w:r>
      <w:r>
        <w:rPr>
          <w:rFonts w:hint="eastAsia" w:cs="Times New Roman" w:eastAsiaTheme="minorEastAsia"/>
          <w:color w:val="auto"/>
          <w:kern w:val="0"/>
          <w:sz w:val="24"/>
          <w:szCs w:val="24"/>
          <w:highlight w:val="none"/>
          <w:lang w:val="en-US" w:eastAsia="zh-CN"/>
        </w:rPr>
        <w:t>20000t木托盘</w:t>
      </w:r>
      <w:r>
        <w:rPr>
          <w:rFonts w:hint="eastAsia" w:ascii="Times New Roman" w:hAnsi="Times New Roman" w:cs="Times New Roman" w:eastAsiaTheme="minorEastAsia"/>
          <w:kern w:val="0"/>
          <w:sz w:val="24"/>
          <w:szCs w:val="24"/>
          <w:highlight w:val="none"/>
          <w:lang w:val="en-US" w:eastAsia="zh-CN"/>
        </w:rPr>
        <w:t>。</w:t>
      </w:r>
      <w:r>
        <w:rPr>
          <w:rFonts w:hint="eastAsia" w:eastAsia="宋体"/>
          <w:bCs/>
          <w:color w:val="000000"/>
          <w:highlight w:val="none"/>
        </w:rPr>
        <w:t>公司</w:t>
      </w:r>
      <w:r>
        <w:rPr>
          <w:rFonts w:hint="default" w:ascii="Times New Roman" w:hAnsi="Times New Roman" w:cs="Times New Roman" w:eastAsiaTheme="minorEastAsia"/>
          <w:kern w:val="0"/>
          <w:sz w:val="24"/>
          <w:szCs w:val="24"/>
          <w:highlight w:val="none"/>
        </w:rPr>
        <w:t>总建设面积</w:t>
      </w:r>
      <w:r>
        <w:rPr>
          <w:rFonts w:hint="eastAsia" w:cs="Times New Roman" w:eastAsiaTheme="minorEastAsia"/>
          <w:kern w:val="0"/>
          <w:sz w:val="24"/>
          <w:szCs w:val="24"/>
          <w:highlight w:val="none"/>
          <w:lang w:val="en-US" w:eastAsia="zh-CN"/>
        </w:rPr>
        <w:t>约12368</w:t>
      </w:r>
      <w:r>
        <w:rPr>
          <w:rFonts w:hint="eastAsia" w:cs="Times New Roman" w:eastAsiaTheme="minorEastAsia"/>
          <w:kern w:val="0"/>
          <w:sz w:val="24"/>
          <w:szCs w:val="24"/>
          <w:highlight w:val="none"/>
          <w:lang w:eastAsia="zh-CN"/>
        </w:rPr>
        <w:t>平方米</w:t>
      </w:r>
      <w:r>
        <w:rPr>
          <w:rFonts w:eastAsia="宋体"/>
          <w:bCs/>
          <w:color w:val="000000"/>
          <w:highlight w:val="none"/>
        </w:rPr>
        <w:t>，职工</w:t>
      </w:r>
      <w:r>
        <w:rPr>
          <w:rFonts w:hint="eastAsia" w:eastAsia="宋体"/>
          <w:bCs/>
          <w:color w:val="000000"/>
          <w:highlight w:val="none"/>
          <w:lang w:val="en-US" w:eastAsia="zh-CN"/>
        </w:rPr>
        <w:t>80</w:t>
      </w:r>
      <w:r>
        <w:rPr>
          <w:rFonts w:eastAsia="宋体"/>
          <w:bCs/>
          <w:color w:val="000000"/>
          <w:highlight w:val="none"/>
        </w:rPr>
        <w:t>人，</w:t>
      </w:r>
      <w:r>
        <w:rPr>
          <w:rFonts w:hint="eastAsia" w:eastAsia="宋体"/>
          <w:bCs/>
          <w:color w:val="000000"/>
          <w:highlight w:val="none"/>
          <w:lang w:val="en-US" w:eastAsia="zh-CN"/>
        </w:rPr>
        <w:t>各生产车间均为三班制</w:t>
      </w:r>
      <w:r>
        <w:rPr>
          <w:rFonts w:eastAsia="宋体"/>
          <w:bCs/>
          <w:color w:val="000000"/>
          <w:highlight w:val="none"/>
        </w:rPr>
        <w:t>，年工作300天。</w:t>
      </w:r>
      <w:r>
        <w:rPr>
          <w:rFonts w:eastAsia="宋体"/>
          <w:bCs/>
          <w:color w:val="000000"/>
        </w:rPr>
        <w:t>公司基本情况汇总见表3-1。</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 xml:space="preserve">表3-1 </w:t>
      </w:r>
      <w:r>
        <w:rPr>
          <w:rFonts w:hint="eastAsia" w:eastAsia="宋体" w:cs="Times New Roman"/>
          <w:b/>
          <w:szCs w:val="28"/>
          <w:lang w:eastAsia="zh-CN"/>
        </w:rPr>
        <w:t>恒旺木业</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bCs/>
                <w:sz w:val="21"/>
                <w:szCs w:val="21"/>
                <w:highlight w:val="none"/>
                <w:lang w:eastAsia="zh-CN"/>
              </w:rPr>
              <w:t>南通恒旺木业有限公司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bCs/>
                <w:sz w:val="21"/>
                <w:szCs w:val="21"/>
                <w:highlight w:val="none"/>
                <w:lang w:eastAsia="zh-CN"/>
              </w:rPr>
              <w:t>海安市雅周镇王垛工业集中区</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rPr>
            </w:pPr>
            <w:r>
              <w:rPr>
                <w:rFonts w:ascii="Times New Roman" w:eastAsia="宋体" w:cs="Times New Roman"/>
                <w:sz w:val="21"/>
                <w:szCs w:val="21"/>
                <w:highlight w:val="none"/>
              </w:rPr>
              <w:t>海安市</w:t>
            </w:r>
            <w:r>
              <w:rPr>
                <w:rFonts w:hint="eastAsia" w:ascii="Times New Roman" w:eastAsia="宋体" w:cs="Times New Roman"/>
                <w:sz w:val="21"/>
                <w:szCs w:val="21"/>
                <w:highlight w:val="none"/>
                <w:lang w:val="en-US" w:eastAsia="zh-CN"/>
              </w:rPr>
              <w:t>雅周镇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雅周镇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邬小亮</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王垛村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913206216754661914</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邮政编码</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226600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13338071238</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val="en-US" w:eastAsia="zh-CN"/>
              </w:rPr>
              <w:t>80</w:t>
            </w:r>
            <w:r>
              <w:rPr>
                <w:rFonts w:hint="eastAsia" w:ascii="Times New Roman" w:eastAsia="宋体" w:cs="Times New Roman"/>
                <w:sz w:val="21"/>
                <w:szCs w:val="21"/>
                <w:highlight w:val="none"/>
                <w:lang w:eastAsia="zh-CN"/>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小</w:t>
            </w:r>
            <w:r>
              <w:rPr>
                <w:rFonts w:ascii="Times New Roman" w:eastAsia="宋体" w:cs="Times New Roman"/>
                <w:sz w:val="21"/>
                <w:szCs w:val="21"/>
                <w:highlight w:val="none"/>
              </w:rPr>
              <w:t>型</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建筑</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hint="eastAsia" w:ascii="Times New Roman" w:cs="仿宋_GB2312"/>
                <w:kern w:val="0"/>
                <w:sz w:val="21"/>
                <w:szCs w:val="24"/>
                <w:highlight w:val="none"/>
                <w:lang w:val="en-US" w:eastAsia="zh-CN"/>
              </w:rPr>
              <w:t>12368</w:t>
            </w:r>
            <w:r>
              <w:rPr>
                <w:rFonts w:ascii="Times New Roman" w:eastAsia="宋体" w:cs="Times New Roman"/>
                <w:sz w:val="21"/>
                <w:szCs w:val="21"/>
                <w:highlight w:val="none"/>
              </w:rPr>
              <w:t>m</w:t>
            </w:r>
            <w:r>
              <w:rPr>
                <w:rFonts w:ascii="Times New Roman" w:eastAsia="宋体" w:cs="Times New Roman"/>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lang w:val="en-US" w:eastAsia="zh-CN"/>
              </w:rPr>
              <w:t>木料</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eastAsia" w:ascii="Times New Roman" w:eastAsia="宋体" w:cs="Times New Roman"/>
                <w:sz w:val="21"/>
                <w:szCs w:val="21"/>
                <w:highlight w:val="none"/>
                <w:lang w:val="en-US" w:eastAsia="zh-CN"/>
              </w:rPr>
            </w:pPr>
            <w:r>
              <w:rPr>
                <w:rFonts w:ascii="Times New Roman" w:eastAsia="宋体" w:cs="Times New Roman"/>
                <w:sz w:val="21"/>
                <w:szCs w:val="21"/>
                <w:highlight w:val="none"/>
              </w:rPr>
              <w:t>C2</w:t>
            </w:r>
            <w:r>
              <w:rPr>
                <w:rFonts w:hint="eastAsia" w:ascii="Times New Roman" w:eastAsia="宋体" w:cs="Times New Roman"/>
                <w:sz w:val="21"/>
                <w:szCs w:val="21"/>
                <w:highlight w:val="none"/>
                <w:lang w:val="en-US" w:eastAsia="zh-CN"/>
              </w:rPr>
              <w:t>023刨花板</w:t>
            </w:r>
            <w:r>
              <w:rPr>
                <w:rFonts w:ascii="Times New Roman" w:eastAsia="宋体" w:cs="Times New Roman"/>
                <w:sz w:val="21"/>
                <w:szCs w:val="21"/>
                <w:highlight w:val="none"/>
              </w:rPr>
              <w:t>制造</w:t>
            </w:r>
            <w:r>
              <w:rPr>
                <w:rFonts w:hint="eastAsia" w:ascii="Times New Roman" w:eastAsia="宋体" w:cs="Times New Roman"/>
                <w:sz w:val="21"/>
                <w:szCs w:val="21"/>
                <w:highlight w:val="none"/>
                <w:lang w:val="en-US" w:eastAsia="zh-CN"/>
              </w:rPr>
              <w:t>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木托盘、生物质颗粒</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lang w:val="en-US" w:eastAsia="zh-CN"/>
              </w:rPr>
              <w:t>120.306988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邬小亮</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32.6740654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13338071238</w:t>
            </w:r>
          </w:p>
        </w:tc>
        <w:tc>
          <w:tcPr>
            <w:tcW w:w="2054" w:type="dxa"/>
            <w:tcBorders>
              <w:top w:val="single" w:color="000000" w:sz="4" w:space="0"/>
              <w:left w:val="single" w:color="000000" w:sz="4" w:space="0"/>
              <w:bottom w:val="single" w:color="000000" w:sz="4"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建厂日期</w:t>
            </w:r>
          </w:p>
        </w:tc>
        <w:tc>
          <w:tcPr>
            <w:tcW w:w="34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2008年9月</w:t>
            </w:r>
          </w:p>
        </w:tc>
        <w:tc>
          <w:tcPr>
            <w:tcW w:w="2054" w:type="dxa"/>
            <w:tcBorders>
              <w:top w:val="single" w:color="000000" w:sz="4" w:space="0"/>
              <w:left w:val="single" w:color="000000" w:sz="4" w:space="0"/>
              <w:bottom w:val="single" w:color="000000" w:sz="12" w:space="0"/>
              <w:right w:val="single" w:color="000000" w:sz="4" w:space="0"/>
            </w:tcBorders>
            <w:vAlign w:val="center"/>
          </w:tcPr>
          <w:p>
            <w:pPr>
              <w:pStyle w:val="100"/>
              <w:jc w:val="center"/>
              <w:rPr>
                <w:rFonts w:ascii="Times New Roman" w:eastAsia="宋体" w:cs="Times New Roman"/>
                <w:sz w:val="21"/>
                <w:szCs w:val="21"/>
                <w:highlight w:val="none"/>
              </w:rPr>
            </w:pPr>
            <w:r>
              <w:rPr>
                <w:rFonts w:hint="eastAsia" w:ascii="Times New Roman" w:eastAsia="宋体" w:cs="Times New Roman"/>
                <w:sz w:val="21"/>
                <w:szCs w:val="21"/>
                <w:highlight w:val="none"/>
              </w:rPr>
              <w:t>调试</w:t>
            </w:r>
            <w:r>
              <w:rPr>
                <w:rFonts w:ascii="Times New Roman" w:eastAsia="宋体" w:cs="Times New Roman"/>
                <w:sz w:val="21"/>
                <w:szCs w:val="21"/>
                <w:highlight w:val="none"/>
              </w:rPr>
              <w:t>日期</w:t>
            </w:r>
          </w:p>
        </w:tc>
        <w:tc>
          <w:tcPr>
            <w:tcW w:w="2000" w:type="dxa"/>
            <w:tcBorders>
              <w:top w:val="single" w:color="000000" w:sz="4" w:space="0"/>
              <w:left w:val="single" w:color="000000" w:sz="4" w:space="0"/>
              <w:bottom w:val="single" w:color="000000" w:sz="12" w:space="0"/>
              <w:right w:val="single" w:color="000000" w:sz="12" w:space="0"/>
            </w:tcBorders>
            <w:vAlign w:val="center"/>
          </w:tcPr>
          <w:p>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2018.7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w:t>
      </w:r>
      <w:r>
        <w:rPr>
          <w:rFonts w:hint="eastAsia" w:eastAsia="宋体" w:cs="Times New Roman"/>
          <w:lang w:val="en-US" w:eastAsia="zh-CN"/>
        </w:rPr>
        <w:t>环评批复</w:t>
      </w:r>
      <w:r>
        <w:rPr>
          <w:rFonts w:hint="default" w:ascii="Times New Roman" w:hAnsi="Times New Roman" w:eastAsia="宋体" w:cs="Times New Roman"/>
        </w:rPr>
        <w:t>见表3-2。</w:t>
      </w:r>
    </w:p>
    <w:p>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highlight w:val="none"/>
        </w:rPr>
        <w:t xml:space="preserve">表3-2 </w:t>
      </w:r>
      <w:r>
        <w:rPr>
          <w:rFonts w:hint="eastAsia" w:eastAsia="宋体" w:cs="Times New Roman"/>
          <w:b/>
          <w:szCs w:val="28"/>
          <w:lang w:val="en-US" w:eastAsia="zh-CN"/>
        </w:rPr>
        <w:t>环评批复</w:t>
      </w:r>
    </w:p>
    <w:tbl>
      <w:tblPr>
        <w:tblStyle w:val="37"/>
        <w:tblW w:w="49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322"/>
        <w:gridCol w:w="2113"/>
        <w:gridCol w:w="2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6" w:type="pct"/>
            <w:vMerge w:val="restart"/>
            <w:tcBorders>
              <w:tl2br w:val="nil"/>
              <w:tr2bl w:val="nil"/>
            </w:tcBorders>
            <w:vAlign w:val="center"/>
          </w:tcPr>
          <w:p>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3" w:type="pct"/>
            <w:gridSpan w:val="2"/>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6" w:type="pct"/>
            <w:vMerge w:val="continue"/>
            <w:tcBorders>
              <w:tl2br w:val="nil"/>
              <w:tr2bl w:val="nil"/>
            </w:tcBorders>
            <w:vAlign w:val="center"/>
          </w:tcPr>
          <w:p>
            <w:pPr>
              <w:widowControl/>
              <w:adjustRightInd w:val="0"/>
              <w:snapToGrid w:val="0"/>
              <w:jc w:val="center"/>
              <w:rPr>
                <w:rFonts w:eastAsia="宋体"/>
                <w:sz w:val="21"/>
                <w:szCs w:val="21"/>
                <w:highlight w:val="none"/>
              </w:rPr>
            </w:pPr>
          </w:p>
        </w:tc>
        <w:tc>
          <w:tcPr>
            <w:tcW w:w="1186"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387"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审批文号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4" w:hRule="atLeast"/>
          <w:jc w:val="center"/>
        </w:trPr>
        <w:tc>
          <w:tcPr>
            <w:tcW w:w="2426" w:type="pct"/>
            <w:tcBorders>
              <w:tl2br w:val="nil"/>
              <w:tr2bl w:val="nil"/>
            </w:tcBorders>
            <w:vAlign w:val="center"/>
          </w:tcPr>
          <w:p>
            <w:pPr>
              <w:widowControl/>
              <w:adjustRightInd w:val="0"/>
              <w:snapToGrid w:val="0"/>
              <w:jc w:val="center"/>
              <w:rPr>
                <w:rFonts w:eastAsia="宋体"/>
                <w:sz w:val="21"/>
                <w:szCs w:val="21"/>
                <w:highlight w:val="none"/>
              </w:rPr>
            </w:pPr>
            <w:r>
              <w:rPr>
                <w:rFonts w:hint="eastAsia" w:eastAsia="宋体"/>
                <w:sz w:val="21"/>
                <w:szCs w:val="21"/>
                <w:highlight w:val="none"/>
                <w:lang w:eastAsia="zh-CN"/>
              </w:rPr>
              <w:t>南通恒旺木业有限公司</w:t>
            </w:r>
            <w:r>
              <w:rPr>
                <w:rFonts w:hint="eastAsia" w:eastAsia="宋体"/>
                <w:sz w:val="21"/>
                <w:szCs w:val="21"/>
                <w:highlight w:val="none"/>
                <w:lang w:val="en-US" w:eastAsia="zh-CN"/>
              </w:rPr>
              <w:t>木托盘生产</w:t>
            </w:r>
            <w:r>
              <w:rPr>
                <w:rFonts w:hint="eastAsia" w:eastAsia="宋体"/>
                <w:sz w:val="21"/>
                <w:szCs w:val="21"/>
                <w:highlight w:val="none"/>
              </w:rPr>
              <w:t>项目</w:t>
            </w:r>
          </w:p>
        </w:tc>
        <w:tc>
          <w:tcPr>
            <w:tcW w:w="1186" w:type="pct"/>
            <w:tcBorders>
              <w:tl2br w:val="nil"/>
              <w:tr2bl w:val="nil"/>
            </w:tcBorders>
            <w:shd w:val="clear" w:color="auto" w:fill="auto"/>
            <w:vAlign w:val="center"/>
          </w:tcPr>
          <w:p>
            <w:pPr>
              <w:widowControl/>
              <w:adjustRightInd w:val="0"/>
              <w:snapToGrid w:val="0"/>
              <w:jc w:val="center"/>
              <w:rPr>
                <w:rFonts w:eastAsia="宋体"/>
                <w:sz w:val="21"/>
                <w:szCs w:val="21"/>
                <w:highlight w:val="none"/>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387" w:type="pct"/>
            <w:tcBorders>
              <w:tl2br w:val="nil"/>
              <w:tr2bl w:val="nil"/>
            </w:tcBorders>
            <w:shd w:val="clear" w:color="auto" w:fill="auto"/>
            <w:vAlign w:val="center"/>
          </w:tcPr>
          <w:p>
            <w:pPr>
              <w:widowControl/>
              <w:adjustRightInd w:val="0"/>
              <w:snapToGrid w:val="0"/>
              <w:jc w:val="center"/>
              <w:rPr>
                <w:rFonts w:hint="eastAsia" w:eastAsia="宋体"/>
                <w:sz w:val="21"/>
                <w:szCs w:val="21"/>
                <w:highlight w:val="none"/>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行审[2017]265号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64" w:hRule="atLeast"/>
          <w:jc w:val="center"/>
        </w:trPr>
        <w:tc>
          <w:tcPr>
            <w:tcW w:w="2426" w:type="pct"/>
            <w:tcBorders>
              <w:tl2br w:val="nil"/>
              <w:tr2bl w:val="nil"/>
            </w:tcBorders>
            <w:vAlign w:val="center"/>
          </w:tcPr>
          <w:p>
            <w:pPr>
              <w:widowControl/>
              <w:adjustRightInd w:val="0"/>
              <w:snapToGrid w:val="0"/>
              <w:jc w:val="center"/>
              <w:rPr>
                <w:rFonts w:hint="default" w:eastAsia="宋体"/>
                <w:sz w:val="21"/>
                <w:szCs w:val="21"/>
                <w:highlight w:val="none"/>
                <w:lang w:val="en-US" w:eastAsia="zh-CN"/>
              </w:rPr>
            </w:pPr>
            <w:bookmarkStart w:id="20" w:name="_Toc496887104"/>
            <w:bookmarkStart w:id="21" w:name="_Toc510092931"/>
            <w:bookmarkStart w:id="22" w:name="_Toc16237"/>
            <w:r>
              <w:rPr>
                <w:rFonts w:hint="eastAsia" w:eastAsia="宋体"/>
                <w:sz w:val="21"/>
                <w:szCs w:val="21"/>
                <w:highlight w:val="none"/>
                <w:lang w:eastAsia="zh-CN"/>
              </w:rPr>
              <w:t>南通恒旺木业有限公司</w:t>
            </w:r>
            <w:r>
              <w:rPr>
                <w:rFonts w:hint="eastAsia" w:eastAsia="宋体"/>
                <w:sz w:val="21"/>
                <w:szCs w:val="21"/>
                <w:highlight w:val="none"/>
                <w:lang w:val="en-US" w:eastAsia="zh-CN"/>
              </w:rPr>
              <w:t>生物颗粒成型燃料生产项目</w:t>
            </w:r>
          </w:p>
        </w:tc>
        <w:tc>
          <w:tcPr>
            <w:tcW w:w="1186" w:type="pct"/>
            <w:tcBorders>
              <w:tl2br w:val="nil"/>
              <w:tr2bl w:val="nil"/>
            </w:tcBorders>
            <w:shd w:val="clear" w:color="auto" w:fill="auto"/>
            <w:vAlign w:val="center"/>
          </w:tcPr>
          <w:p>
            <w:pPr>
              <w:widowControl/>
              <w:adjustRightInd w:val="0"/>
              <w:snapToGrid w:val="0"/>
              <w:jc w:val="center"/>
              <w:rPr>
                <w:rFonts w:ascii="Times New Roman" w:hAnsi="Times New Roman" w:eastAsia="宋体" w:cs="Times New Roman"/>
                <w:kern w:val="2"/>
                <w:sz w:val="21"/>
                <w:szCs w:val="21"/>
                <w:highlight w:val="none"/>
                <w:lang w:val="en-US" w:eastAsia="zh-CN" w:bidi="ar-SA"/>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387" w:type="pct"/>
            <w:tcBorders>
              <w:tl2br w:val="nil"/>
              <w:tr2bl w:val="nil"/>
            </w:tcBorders>
            <w:shd w:val="clear" w:color="auto" w:fill="auto"/>
            <w:vAlign w:val="center"/>
          </w:tcPr>
          <w:p>
            <w:pPr>
              <w:widowControl/>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sz w:val="21"/>
                <w:szCs w:val="21"/>
                <w:highlight w:val="none"/>
                <w:lang w:eastAsia="zh-CN"/>
              </w:rPr>
              <w:t>海</w:t>
            </w:r>
            <w:r>
              <w:rPr>
                <w:rFonts w:hint="eastAsia" w:eastAsia="宋体"/>
                <w:sz w:val="21"/>
                <w:szCs w:val="21"/>
                <w:highlight w:val="none"/>
                <w:lang w:val="en-US" w:eastAsia="zh-CN"/>
              </w:rPr>
              <w:t>行审投资[2022]4号</w:t>
            </w:r>
          </w:p>
        </w:tc>
      </w:tr>
    </w:tbl>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r>
        <w:rPr>
          <w:rFonts w:hint="default" w:ascii="Times New Roman" w:hAnsi="Times New Roman" w:eastAsia="宋体" w:cs="Times New Roman"/>
        </w:rPr>
        <w:t>3.1.2自然环境</w:t>
      </w:r>
      <w:bookmarkEnd w:id="20"/>
      <w:bookmarkEnd w:id="21"/>
      <w:bookmarkEnd w:id="22"/>
    </w:p>
    <w:p>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雅周镇</w:t>
      </w:r>
      <w:r>
        <w:rPr>
          <w:rFonts w:ascii="Times New Roman" w:hAnsi="Times New Roman" w:eastAsia="宋体" w:cs="Times New Roman"/>
          <w:color w:val="000000" w:themeColor="text1"/>
          <w:szCs w:val="24"/>
          <w14:textFill>
            <w14:solidFill>
              <w14:schemeClr w14:val="tx1"/>
            </w14:solidFill>
          </w14:textFill>
        </w:rPr>
        <w:t>，具体位置见附图。</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eastAsia" w:ascii="Times New Roman" w:hAnsi="Times New Roman" w:eastAsia="宋体" w:cs="Times New Roman"/>
          <w:color w:val="000000" w:themeColor="text1"/>
          <w:szCs w:val="24"/>
          <w:lang w:eastAsia="zh-CN"/>
          <w14:textFill>
            <w14:solidFill>
              <w14:schemeClr w14:val="tx1"/>
            </w14:solidFill>
          </w14:textFill>
        </w:rPr>
        <w:t>32.</w:t>
      </w:r>
      <w:r>
        <w:rPr>
          <w:rFonts w:hint="eastAsia" w:ascii="Times New Roman" w:hAnsi="Times New Roman" w:eastAsia="宋体" w:cs="Times New Roman"/>
          <w:color w:val="000000" w:themeColor="text1"/>
          <w:szCs w:val="24"/>
          <w:lang w:val="en-US" w:eastAsia="zh-CN"/>
          <w14:textFill>
            <w14:solidFill>
              <w14:schemeClr w14:val="tx1"/>
            </w14:solidFill>
          </w14:textFill>
        </w:rPr>
        <w:t>5451</w:t>
      </w:r>
      <w:r>
        <w:rPr>
          <w:rFonts w:ascii="Times New Roman" w:hAnsi="Times New Roman" w:eastAsia="宋体" w:cs="Times New Roman"/>
          <w:color w:val="000000" w:themeColor="text1"/>
          <w:szCs w:val="24"/>
          <w14:textFill>
            <w14:solidFill>
              <w14:schemeClr w14:val="tx1"/>
            </w14:solidFill>
          </w14:textFill>
        </w:rPr>
        <w:t>，东经</w:t>
      </w:r>
      <w:r>
        <w:rPr>
          <w:rFonts w:hint="eastAsia" w:ascii="Times New Roman" w:hAnsi="Times New Roman" w:eastAsia="宋体" w:cs="Times New Roman"/>
          <w:color w:val="000000" w:themeColor="text1"/>
          <w:szCs w:val="24"/>
          <w:lang w:eastAsia="zh-CN"/>
          <w14:textFill>
            <w14:solidFill>
              <w14:schemeClr w14:val="tx1"/>
            </w14:solidFill>
          </w14:textFill>
        </w:rPr>
        <w:t>120.</w:t>
      </w:r>
      <w:r>
        <w:rPr>
          <w:rFonts w:hint="eastAsia" w:ascii="Times New Roman" w:hAnsi="Times New Roman" w:eastAsia="宋体" w:cs="Times New Roman"/>
          <w:color w:val="000000" w:themeColor="text1"/>
          <w:szCs w:val="24"/>
          <w:lang w:val="en-US" w:eastAsia="zh-CN"/>
          <w14:textFill>
            <w14:solidFill>
              <w14:schemeClr w14:val="tx1"/>
            </w14:solidFill>
          </w14:textFill>
        </w:rPr>
        <w:t>4585</w:t>
      </w:r>
      <w:r>
        <w:rPr>
          <w:rFonts w:ascii="Times New Roman" w:hAnsi="Times New Roman" w:eastAsia="宋体" w:cs="Times New Roman"/>
          <w:color w:val="000000" w:themeColor="text1"/>
          <w:szCs w:val="24"/>
          <w14:textFill>
            <w14:solidFill>
              <w14:schemeClr w14:val="tx1"/>
            </w14:solidFill>
          </w14:textFill>
        </w:rPr>
        <w:t>，坐落于长江三角洲东北翼，西接姜堰市，东临南黄海，北接东台市，南与泰兴市、如皋市、如东县毗连，地理位置优越。204国道、328国道和202省道贯穿全境，通扬运河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6米，西北部圩田地带和东北沿海地带地势较低，中部和南部地势略高。地面高程自南向北由6.0米降至1.6米，全县由平原和圩洼构成，分别占总面积的78.3%和21.7%。</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1992］160号）”，确定海安市50年超过概率10%的烈度值为Ⅵ度。</w:t>
      </w:r>
    </w:p>
    <w:p>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60%，粘粒含量占15%~20%，表层中有机质含量1.66%、全氮含量0.123%、全磷含量0.141%、全钾含量3.23%。</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eastAsia="宋体"/>
          <w:kern w:val="0"/>
        </w:rPr>
        <w:t>海安全年风玫瑰图，见图3-1。</w:t>
      </w:r>
    </w:p>
    <w:p>
      <w:pPr>
        <w:spacing w:line="360" w:lineRule="auto"/>
        <w:ind w:firstLine="561"/>
        <w:jc w:val="center"/>
        <w:rPr>
          <w:rFonts w:ascii="宋体" w:hAnsi="宋体" w:eastAsia="宋体" w:cs="宋体"/>
        </w:rPr>
      </w:pPr>
      <w:r>
        <w:rPr>
          <w:rFonts w:hint="eastAsia" w:ascii="宋体" w:hAnsi="宋体" w:eastAsia="宋体" w:cs="宋体"/>
          <w:b/>
          <w:bCs/>
          <w:color w:val="FF0000"/>
        </w:rPr>
        <w:drawing>
          <wp:anchor distT="0" distB="0" distL="114300" distR="114300" simplePos="0" relativeHeight="251659264" behindDoc="0" locked="0" layoutInCell="1" allowOverlap="1">
            <wp:simplePos x="0" y="0"/>
            <wp:positionH relativeFrom="column">
              <wp:posOffset>1586230</wp:posOffset>
            </wp:positionH>
            <wp:positionV relativeFrom="paragraph">
              <wp:posOffset>86360</wp:posOffset>
            </wp:positionV>
            <wp:extent cx="2828925" cy="3886200"/>
            <wp:effectExtent l="0" t="0" r="571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4" cstate="print"/>
                    <a:stretch>
                      <a:fillRect/>
                    </a:stretch>
                  </pic:blipFill>
                  <pic:spPr>
                    <a:xfrm>
                      <a:off x="0" y="0"/>
                      <a:ext cx="2828925" cy="3886200"/>
                    </a:xfrm>
                    <a:prstGeom prst="rect">
                      <a:avLst/>
                    </a:prstGeom>
                    <a:noFill/>
                    <a:ln>
                      <a:noFill/>
                    </a:ln>
                  </pic:spPr>
                </pic:pic>
              </a:graphicData>
            </a:graphic>
          </wp:anchor>
        </w:drawing>
      </w:r>
    </w:p>
    <w:p>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 海安全年风玫瑰图</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（1）长江水系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如海运河、北凌河、丁堡河等河道，兼起着调度引江水源的作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生活废水排入，污染较重的通扬运河在城东镇出境时，与拼茶运河交汇，也对其水质产生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（2）淮河水系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，平均水位1.34m，最高水位3.57m，最低水位0.32m。主要河流有新北凌河、通榆运河、串场河等。新北凌河为江水北调引水骨干河道，通榆运河、串场河为输水骨干河道。</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通扬运河——通榆运河，新通扬运河从泰州市经海安市章郭乡入境，途经双搂、胡集至海安镇，与通榆运河相接，境内全长20.7公里，水流常年流向由西往东；通榆运河由海安镇向北入盐城市，境内全长7.8公里，水流常年流向由南往北，新通扬运河——通榆运河是海安境内主要水路交通通道，同时也是海安境内工业、农业、城镇饮用水源。</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23" w:name="_Toc24036"/>
      <w:bookmarkStart w:id="24" w:name="_Toc510092932"/>
      <w:bookmarkStart w:id="25" w:name="_Toc496887105"/>
      <w:r>
        <w:rPr>
          <w:rFonts w:hint="default" w:ascii="Times New Roman" w:hAnsi="Times New Roman" w:eastAsia="宋体" w:cs="Times New Roman"/>
        </w:rPr>
        <w:t>3.1.3环境功能区划及环境质量</w:t>
      </w:r>
      <w:bookmarkEnd w:id="23"/>
      <w:bookmarkEnd w:id="24"/>
      <w:bookmarkEnd w:id="25"/>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hint="eastAsia" w:ascii="Times New Roman" w:hAnsi="Times New Roman" w:eastAsia="宋体" w:cs="Times New Roman"/>
          <w:color w:val="auto"/>
          <w:szCs w:val="24"/>
          <w:lang w:eastAsia="zh-CN"/>
        </w:rPr>
        <w:t>恒旺木业</w:t>
      </w:r>
      <w:r>
        <w:rPr>
          <w:rFonts w:ascii="Times New Roman" w:hAnsi="Times New Roman" w:eastAsia="宋体" w:cs="Times New Roman"/>
          <w:szCs w:val="24"/>
        </w:rPr>
        <w:t>所在地区域大气、地表水、地下水、土壤环境功能类别划分见表3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pPr>
        <w:snapToGrid w:val="0"/>
        <w:spacing w:line="500" w:lineRule="exact"/>
        <w:jc w:val="center"/>
        <w:rPr>
          <w:rFonts w:eastAsia="宋体"/>
          <w:b/>
          <w:color w:val="000000" w:themeColor="text1"/>
          <w14:textFill>
            <w14:solidFill>
              <w14:schemeClr w14:val="tx1"/>
            </w14:solidFill>
          </w14:textFill>
        </w:rPr>
      </w:pPr>
    </w:p>
    <w:p>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eastAsia="宋体"/>
          <w:b/>
          <w:color w:val="000000" w:themeColor="text1"/>
          <w14:textFill>
            <w14:solidFill>
              <w14:schemeClr w14:val="tx1"/>
            </w14:solidFill>
          </w14:textFill>
        </w:rPr>
        <w:t xml:space="preserve"> </w:t>
      </w:r>
      <w:r>
        <w:rPr>
          <w:rFonts w:hint="eastAsia" w:eastAsia="宋体"/>
          <w:b/>
          <w:color w:val="000000" w:themeColor="text1"/>
          <w:lang w:eastAsia="zh-CN"/>
          <w14:textFill>
            <w14:solidFill>
              <w14:schemeClr w14:val="tx1"/>
            </w14:solidFill>
          </w14:textFill>
        </w:rPr>
        <w:t>恒旺木业</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1605"/>
        <w:gridCol w:w="60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2864" w:type="dxa"/>
            <w:gridSpan w:val="2"/>
            <w:vAlign w:val="center"/>
          </w:tcPr>
          <w:p>
            <w:pPr>
              <w:adjustRightInd w:val="0"/>
              <w:snapToGrid w:val="0"/>
              <w:jc w:val="center"/>
              <w:rPr>
                <w:rFonts w:eastAsia="宋体"/>
                <w:b/>
                <w:sz w:val="21"/>
                <w:szCs w:val="21"/>
              </w:rPr>
            </w:pPr>
            <w:r>
              <w:rPr>
                <w:rFonts w:eastAsia="宋体"/>
                <w:b/>
                <w:sz w:val="21"/>
                <w:szCs w:val="21"/>
              </w:rPr>
              <w:t>环境要素</w:t>
            </w:r>
          </w:p>
        </w:tc>
        <w:tc>
          <w:tcPr>
            <w:tcW w:w="6095" w:type="dxa"/>
            <w:vAlign w:val="center"/>
          </w:tcPr>
          <w:p>
            <w:pPr>
              <w:adjustRightInd w:val="0"/>
              <w:snapToGrid w:val="0"/>
              <w:jc w:val="center"/>
              <w:rPr>
                <w:rFonts w:eastAsia="宋体"/>
                <w:b/>
                <w:sz w:val="21"/>
                <w:szCs w:val="21"/>
              </w:rPr>
            </w:pPr>
            <w:r>
              <w:rPr>
                <w:rFonts w:eastAsia="宋体"/>
                <w:b/>
                <w:sz w:val="21"/>
                <w:szCs w:val="21"/>
              </w:rPr>
              <w:t>环境功能要求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adjustRightInd w:val="0"/>
              <w:snapToGrid w:val="0"/>
              <w:jc w:val="center"/>
              <w:rPr>
                <w:rFonts w:eastAsia="宋体"/>
                <w:sz w:val="21"/>
                <w:szCs w:val="21"/>
              </w:rPr>
            </w:pPr>
            <w:r>
              <w:rPr>
                <w:rFonts w:eastAsia="宋体"/>
                <w:sz w:val="21"/>
                <w:szCs w:val="21"/>
              </w:rPr>
              <w:t>空气环境</w:t>
            </w:r>
          </w:p>
        </w:tc>
        <w:tc>
          <w:tcPr>
            <w:tcW w:w="1605" w:type="dxa"/>
            <w:vAlign w:val="center"/>
          </w:tcPr>
          <w:p>
            <w:pPr>
              <w:adjustRightInd w:val="0"/>
              <w:snapToGrid w:val="0"/>
              <w:jc w:val="center"/>
              <w:rPr>
                <w:rFonts w:eastAsia="宋体"/>
                <w:sz w:val="21"/>
                <w:szCs w:val="21"/>
              </w:rPr>
            </w:pPr>
            <w:r>
              <w:rPr>
                <w:rFonts w:eastAsia="宋体"/>
                <w:sz w:val="21"/>
                <w:szCs w:val="21"/>
              </w:rPr>
              <w:t>所在区域</w:t>
            </w:r>
          </w:p>
        </w:tc>
        <w:tc>
          <w:tcPr>
            <w:tcW w:w="6095" w:type="dxa"/>
            <w:vAlign w:val="center"/>
          </w:tcPr>
          <w:p>
            <w:pPr>
              <w:adjustRightInd w:val="0"/>
              <w:snapToGrid w:val="0"/>
              <w:jc w:val="left"/>
              <w:rPr>
                <w:rFonts w:eastAsia="宋体"/>
                <w:sz w:val="21"/>
                <w:szCs w:val="21"/>
              </w:rPr>
            </w:pPr>
            <w:r>
              <w:rPr>
                <w:rFonts w:eastAsia="宋体"/>
                <w:sz w:val="21"/>
                <w:szCs w:val="21"/>
              </w:rPr>
              <w:t>《环境空气质量标准》（GB 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adjustRightInd w:val="0"/>
              <w:snapToGrid w:val="0"/>
              <w:jc w:val="center"/>
              <w:rPr>
                <w:rFonts w:eastAsia="宋体"/>
                <w:sz w:val="21"/>
                <w:szCs w:val="21"/>
              </w:rPr>
            </w:pPr>
            <w:r>
              <w:rPr>
                <w:rFonts w:eastAsia="宋体"/>
                <w:sz w:val="21"/>
                <w:szCs w:val="21"/>
                <w:highlight w:val="none"/>
              </w:rPr>
              <w:t>地表水环境</w:t>
            </w:r>
          </w:p>
        </w:tc>
        <w:tc>
          <w:tcPr>
            <w:tcW w:w="1605" w:type="dxa"/>
            <w:vAlign w:val="center"/>
          </w:tcPr>
          <w:p>
            <w:pPr>
              <w:adjustRightInd w:val="0"/>
              <w:snapToGrid w:val="0"/>
              <w:jc w:val="center"/>
              <w:rPr>
                <w:rFonts w:hint="default" w:eastAsia="宋体"/>
                <w:sz w:val="21"/>
                <w:szCs w:val="21"/>
                <w:lang w:val="en-US"/>
              </w:rPr>
            </w:pPr>
            <w:r>
              <w:rPr>
                <w:rFonts w:eastAsia="宋体"/>
                <w:sz w:val="21"/>
                <w:szCs w:val="21"/>
              </w:rPr>
              <w:t>如海河</w:t>
            </w:r>
          </w:p>
        </w:tc>
        <w:tc>
          <w:tcPr>
            <w:tcW w:w="6095" w:type="dxa"/>
            <w:vMerge w:val="restart"/>
            <w:vAlign w:val="center"/>
          </w:tcPr>
          <w:p>
            <w:pPr>
              <w:adjustRightInd w:val="0"/>
              <w:snapToGrid w:val="0"/>
              <w:jc w:val="left"/>
              <w:rPr>
                <w:rFonts w:eastAsia="宋体"/>
                <w:sz w:val="21"/>
                <w:szCs w:val="21"/>
              </w:rPr>
            </w:pPr>
            <w:r>
              <w:rPr>
                <w:rFonts w:eastAsia="宋体"/>
                <w:sz w:val="21"/>
                <w:szCs w:val="21"/>
              </w:rPr>
              <w:t>《地表水环境质量标准》（GB 3838-2002）Ⅳ类标准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eastAsia" w:eastAsia="宋体"/>
                <w:sz w:val="21"/>
                <w:szCs w:val="21"/>
                <w:lang w:val="en-US" w:eastAsia="zh-CN"/>
              </w:rPr>
            </w:pPr>
            <w:r>
              <w:rPr>
                <w:rFonts w:eastAsia="宋体"/>
                <w:sz w:val="21"/>
                <w:szCs w:val="21"/>
              </w:rPr>
              <w:t>王雅河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default" w:eastAsia="宋体"/>
                <w:sz w:val="21"/>
                <w:szCs w:val="21"/>
                <w:lang w:val="en-US" w:eastAsia="zh-CN"/>
              </w:rPr>
            </w:pPr>
            <w:r>
              <w:rPr>
                <w:rFonts w:eastAsia="宋体"/>
                <w:sz w:val="21"/>
                <w:szCs w:val="21"/>
              </w:rPr>
              <w:t>拼茶河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eastAsia="宋体"/>
                <w:sz w:val="21"/>
                <w:szCs w:val="21"/>
              </w:rPr>
            </w:pPr>
          </w:p>
        </w:tc>
        <w:tc>
          <w:tcPr>
            <w:tcW w:w="1605" w:type="dxa"/>
            <w:vAlign w:val="center"/>
          </w:tcPr>
          <w:p>
            <w:pPr>
              <w:adjustRightInd w:val="0"/>
              <w:snapToGrid w:val="0"/>
              <w:jc w:val="center"/>
              <w:rPr>
                <w:rFonts w:hint="eastAsia" w:eastAsia="宋体"/>
                <w:sz w:val="21"/>
                <w:szCs w:val="21"/>
                <w:lang w:val="en-US" w:eastAsia="zh-CN"/>
              </w:rPr>
            </w:pPr>
            <w:r>
              <w:rPr>
                <w:rFonts w:eastAsia="宋体"/>
                <w:sz w:val="21"/>
                <w:szCs w:val="21"/>
              </w:rPr>
              <w:t>曲雅河</w:t>
            </w:r>
          </w:p>
        </w:tc>
        <w:tc>
          <w:tcPr>
            <w:tcW w:w="6095" w:type="dxa"/>
            <w:vMerge w:val="continue"/>
            <w:vAlign w:val="center"/>
          </w:tcPr>
          <w:p>
            <w:pPr>
              <w:adjustRightInd w:val="0"/>
              <w:snapToGrid w:val="0"/>
              <w:jc w:val="left"/>
              <w:rPr>
                <w:rFonts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声环境</w:t>
            </w:r>
          </w:p>
        </w:tc>
        <w:tc>
          <w:tcPr>
            <w:tcW w:w="1605" w:type="dxa"/>
            <w:vAlign w:val="center"/>
          </w:tcPr>
          <w:p>
            <w:pPr>
              <w:adjustRightInd w:val="0"/>
              <w:snapToGrid w:val="0"/>
              <w:jc w:val="center"/>
              <w:rPr>
                <w:rFonts w:hint="eastAsia" w:eastAsia="宋体"/>
                <w:sz w:val="21"/>
                <w:szCs w:val="21"/>
                <w:lang w:eastAsia="zh-CN"/>
              </w:rPr>
            </w:pPr>
            <w:r>
              <w:rPr>
                <w:rFonts w:hint="eastAsia" w:eastAsia="宋体"/>
                <w:sz w:val="21"/>
                <w:szCs w:val="21"/>
                <w:lang w:val="en-US" w:eastAsia="zh-CN"/>
              </w:rPr>
              <w:t>厂界</w:t>
            </w:r>
          </w:p>
        </w:tc>
        <w:tc>
          <w:tcPr>
            <w:tcW w:w="6095" w:type="dxa"/>
            <w:vAlign w:val="center"/>
          </w:tcPr>
          <w:p>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2</w:t>
            </w:r>
            <w:r>
              <w:rPr>
                <w:rFonts w:eastAsia="宋体"/>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生态环境</w:t>
            </w:r>
          </w:p>
        </w:tc>
        <w:tc>
          <w:tcPr>
            <w:tcW w:w="1605" w:type="dxa"/>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焦港河</w:t>
            </w:r>
          </w:p>
          <w:p>
            <w:pPr>
              <w:adjustRightInd w:val="0"/>
              <w:snapToGrid w:val="0"/>
              <w:jc w:val="center"/>
              <w:rPr>
                <w:rFonts w:hint="eastAsia" w:eastAsia="宋体"/>
                <w:sz w:val="21"/>
                <w:szCs w:val="21"/>
                <w:lang w:val="en-US" w:eastAsia="zh-CN"/>
              </w:rPr>
            </w:pPr>
            <w:r>
              <w:rPr>
                <w:rFonts w:hint="eastAsia" w:eastAsia="宋体"/>
                <w:sz w:val="21"/>
                <w:szCs w:val="21"/>
                <w:lang w:val="en-US" w:eastAsia="zh-CN"/>
              </w:rPr>
              <w:t>清水通道维护区</w:t>
            </w:r>
          </w:p>
        </w:tc>
        <w:tc>
          <w:tcPr>
            <w:tcW w:w="6095" w:type="dxa"/>
            <w:vMerge w:val="restart"/>
            <w:vAlign w:val="center"/>
          </w:tcPr>
          <w:p>
            <w:pPr>
              <w:adjustRightInd w:val="0"/>
              <w:snapToGrid w:val="0"/>
              <w:jc w:val="center"/>
              <w:rPr>
                <w:rFonts w:hint="default" w:eastAsia="宋体"/>
                <w:sz w:val="21"/>
                <w:szCs w:val="21"/>
                <w:lang w:val="en-US" w:eastAsia="zh-CN"/>
              </w:rPr>
            </w:pPr>
            <w:r>
              <w:rPr>
                <w:rFonts w:hint="eastAsia" w:eastAsia="宋体"/>
                <w:sz w:val="21"/>
                <w:szCs w:val="21"/>
                <w:lang w:val="en-US" w:eastAsia="zh-CN"/>
              </w:rPr>
              <w:t>二级管控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vAlign w:val="center"/>
          </w:tcPr>
          <w:p>
            <w:pPr>
              <w:adjustRightInd w:val="0"/>
              <w:snapToGrid w:val="0"/>
              <w:jc w:val="center"/>
              <w:rPr>
                <w:rFonts w:hint="eastAsia" w:eastAsia="宋体"/>
                <w:sz w:val="21"/>
                <w:szCs w:val="21"/>
                <w:lang w:val="en-US" w:eastAsia="zh-CN"/>
              </w:rPr>
            </w:pPr>
          </w:p>
        </w:tc>
        <w:tc>
          <w:tcPr>
            <w:tcW w:w="1605" w:type="dxa"/>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新通扬(海安</w:t>
            </w:r>
            <w:r>
              <w:rPr>
                <w:rFonts w:hint="eastAsia" w:eastAsia="宋体"/>
                <w:sz w:val="21"/>
                <w:szCs w:val="21"/>
                <w:lang w:val="en-US" w:eastAsia="en-US"/>
              </w:rPr>
              <w:t>)</w:t>
            </w:r>
            <w:r>
              <w:rPr>
                <w:rFonts w:hint="eastAsia" w:eastAsia="宋体"/>
                <w:sz w:val="21"/>
                <w:szCs w:val="21"/>
                <w:lang w:val="en-US" w:eastAsia="zh-CN"/>
              </w:rPr>
              <w:t>饮水水源保护区</w:t>
            </w:r>
          </w:p>
        </w:tc>
        <w:tc>
          <w:tcPr>
            <w:tcW w:w="6095" w:type="dxa"/>
            <w:vMerge w:val="continue"/>
            <w:vAlign w:val="center"/>
          </w:tcPr>
          <w:p>
            <w:pPr>
              <w:adjustRightInd w:val="0"/>
              <w:snapToGrid w:val="0"/>
              <w:jc w:val="left"/>
              <w:rPr>
                <w:rFonts w:eastAsia="宋体"/>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①环境空气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由《20</w:t>
      </w:r>
      <w:r>
        <w:rPr>
          <w:rFonts w:hint="eastAsia" w:eastAsia="宋体"/>
          <w:lang w:val="en-US" w:eastAsia="zh-CN"/>
        </w:rPr>
        <w:t>20</w:t>
      </w:r>
      <w:r>
        <w:rPr>
          <w:rFonts w:eastAsia="宋体"/>
        </w:rPr>
        <w:t>年度南通市环境质量公报》可知，全市环境空气中细颗粒物（PM</w:t>
      </w:r>
      <w:r>
        <w:rPr>
          <w:rFonts w:eastAsia="宋体"/>
          <w:vertAlign w:val="subscript"/>
        </w:rPr>
        <w:t>2.5</w:t>
      </w:r>
      <w:r>
        <w:rPr>
          <w:rFonts w:eastAsia="宋体"/>
        </w:rPr>
        <w:t>）、可吸入颗粒物（PM</w:t>
      </w:r>
      <w:r>
        <w:rPr>
          <w:rFonts w:eastAsia="宋体"/>
          <w:vertAlign w:val="subscript"/>
        </w:rPr>
        <w:t>10</w:t>
      </w:r>
      <w:r>
        <w:rPr>
          <w:rFonts w:eastAsia="宋体"/>
        </w:rPr>
        <w:t>）、二氧化硫（SO</w:t>
      </w:r>
      <w:r>
        <w:rPr>
          <w:rFonts w:eastAsia="宋体"/>
          <w:vertAlign w:val="subscript"/>
        </w:rPr>
        <w:t>2</w:t>
      </w:r>
      <w:r>
        <w:rPr>
          <w:rFonts w:eastAsia="宋体"/>
        </w:rPr>
        <w:t>）、二氧化氮（NO</w:t>
      </w:r>
      <w:r>
        <w:rPr>
          <w:rFonts w:eastAsia="宋体"/>
          <w:vertAlign w:val="subscript"/>
        </w:rPr>
        <w:t>2</w:t>
      </w:r>
      <w:r>
        <w:rPr>
          <w:rFonts w:eastAsia="宋体"/>
        </w:rPr>
        <w:t>）、一氧化碳（CO）年均浓度和臭氧日最大8小时滑动平均值第90百分位数（O</w:t>
      </w:r>
      <w:r>
        <w:rPr>
          <w:rFonts w:eastAsia="宋体"/>
          <w:vertAlign w:val="subscript"/>
        </w:rPr>
        <w:t>3</w:t>
      </w:r>
      <w:r>
        <w:rPr>
          <w:rFonts w:eastAsia="宋体"/>
        </w:rPr>
        <w:t>）分别为</w:t>
      </w:r>
      <w:r>
        <w:rPr>
          <w:rFonts w:hint="eastAsia" w:eastAsia="宋体"/>
          <w:lang w:val="en-US" w:eastAsia="zh-CN"/>
        </w:rPr>
        <w:t>34</w:t>
      </w:r>
      <w:r>
        <w:rPr>
          <w:rFonts w:eastAsia="宋体"/>
        </w:rPr>
        <w:t>微克/立方米、</w:t>
      </w:r>
      <w:r>
        <w:rPr>
          <w:rFonts w:hint="eastAsia" w:eastAsia="宋体"/>
          <w:lang w:val="en-US" w:eastAsia="zh-CN"/>
        </w:rPr>
        <w:t>46</w:t>
      </w:r>
      <w:r>
        <w:rPr>
          <w:rFonts w:eastAsia="宋体"/>
        </w:rPr>
        <w:t>微克/立方米、</w:t>
      </w:r>
      <w:r>
        <w:rPr>
          <w:rFonts w:hint="eastAsia" w:eastAsia="宋体"/>
          <w:lang w:val="en-US" w:eastAsia="zh-CN"/>
        </w:rPr>
        <w:t>9</w:t>
      </w:r>
      <w:r>
        <w:rPr>
          <w:rFonts w:eastAsia="宋体"/>
        </w:rPr>
        <w:t>微克/立方米、</w:t>
      </w:r>
      <w:r>
        <w:rPr>
          <w:rFonts w:hint="eastAsia" w:eastAsia="宋体"/>
          <w:lang w:val="en-US" w:eastAsia="zh-CN"/>
        </w:rPr>
        <w:t>27</w:t>
      </w:r>
      <w:r>
        <w:rPr>
          <w:rFonts w:eastAsia="宋体"/>
        </w:rPr>
        <w:t>微克/立方米、1.</w:t>
      </w:r>
      <w:r>
        <w:rPr>
          <w:rFonts w:hint="default" w:eastAsia="宋体"/>
          <w:lang w:val="en-US"/>
        </w:rPr>
        <w:t>1</w:t>
      </w:r>
      <w:r>
        <w:rPr>
          <w:rFonts w:eastAsia="宋体"/>
        </w:rPr>
        <w:t>毫克/立方米和1</w:t>
      </w:r>
      <w:r>
        <w:rPr>
          <w:rFonts w:hint="eastAsia" w:eastAsia="宋体"/>
          <w:lang w:val="en-US" w:eastAsia="zh-CN"/>
        </w:rPr>
        <w:t>48</w:t>
      </w:r>
      <w:r>
        <w:rPr>
          <w:rFonts w:eastAsia="宋体"/>
        </w:rPr>
        <w:t>微克/立方米。与201</w:t>
      </w:r>
      <w:r>
        <w:rPr>
          <w:rFonts w:hint="eastAsia" w:eastAsia="宋体"/>
          <w:lang w:val="en-US" w:eastAsia="zh-CN"/>
        </w:rPr>
        <w:t>9</w:t>
      </w:r>
      <w:r>
        <w:rPr>
          <w:rFonts w:eastAsia="宋体"/>
        </w:rPr>
        <w:t>年相比，SO</w:t>
      </w:r>
      <w:r>
        <w:rPr>
          <w:rFonts w:eastAsia="宋体"/>
          <w:vertAlign w:val="subscript"/>
        </w:rPr>
        <w:t>2</w:t>
      </w:r>
      <w:r>
        <w:rPr>
          <w:rFonts w:eastAsia="宋体"/>
        </w:rPr>
        <w:t>、</w:t>
      </w:r>
      <w:r>
        <w:rPr>
          <w:rFonts w:hint="eastAsia" w:eastAsia="宋体"/>
          <w:lang w:val="en-US" w:eastAsia="zh-CN"/>
        </w:rPr>
        <w:t>PM</w:t>
      </w:r>
      <w:r>
        <w:rPr>
          <w:rFonts w:hint="eastAsia" w:eastAsia="宋体"/>
          <w:vertAlign w:val="subscript"/>
          <w:lang w:val="en-US" w:eastAsia="zh-CN"/>
        </w:rPr>
        <w:t>2.5</w:t>
      </w:r>
      <w:r>
        <w:rPr>
          <w:rFonts w:hint="eastAsia" w:eastAsia="宋体"/>
          <w:lang w:val="en-US" w:eastAsia="zh-CN"/>
        </w:rPr>
        <w:t>、</w:t>
      </w:r>
      <w:r>
        <w:rPr>
          <w:rFonts w:eastAsia="宋体"/>
        </w:rPr>
        <w:t>PM</w:t>
      </w:r>
      <w:r>
        <w:rPr>
          <w:rFonts w:eastAsia="宋体"/>
          <w:vertAlign w:val="subscript"/>
        </w:rPr>
        <w:t>10</w:t>
      </w:r>
      <w:r>
        <w:rPr>
          <w:rFonts w:eastAsia="宋体"/>
        </w:rPr>
        <w:t>、</w:t>
      </w:r>
      <w:r>
        <w:rPr>
          <w:rFonts w:hint="eastAsia" w:eastAsia="宋体"/>
          <w:lang w:val="en-US" w:eastAsia="zh-CN"/>
        </w:rPr>
        <w:t>NO</w:t>
      </w:r>
      <w:r>
        <w:rPr>
          <w:rFonts w:hint="eastAsia" w:eastAsia="宋体"/>
          <w:vertAlign w:val="subscript"/>
          <w:lang w:val="en-US" w:eastAsia="zh-CN"/>
        </w:rPr>
        <w:t>2</w:t>
      </w:r>
      <w:r>
        <w:rPr>
          <w:rFonts w:eastAsia="宋体"/>
        </w:rPr>
        <w:t>和</w:t>
      </w:r>
      <w:r>
        <w:rPr>
          <w:rFonts w:hint="eastAsia" w:eastAsia="宋体"/>
          <w:lang w:val="en-US" w:eastAsia="zh-CN"/>
        </w:rPr>
        <w:t>O</w:t>
      </w:r>
      <w:r>
        <w:rPr>
          <w:rFonts w:hint="eastAsia" w:eastAsia="宋体"/>
          <w:vertAlign w:val="subscript"/>
          <w:lang w:val="en-US" w:eastAsia="zh-CN"/>
        </w:rPr>
        <w:t>3</w:t>
      </w:r>
      <w:r>
        <w:rPr>
          <w:rFonts w:hint="eastAsia" w:eastAsia="宋体"/>
          <w:lang w:val="en-US" w:eastAsia="zh-CN"/>
        </w:rPr>
        <w:t xml:space="preserve"> </w:t>
      </w:r>
      <w:r>
        <w:rPr>
          <w:rFonts w:eastAsia="宋体"/>
        </w:rPr>
        <w:t>浓度均有下降，降幅分别为</w:t>
      </w:r>
      <w:r>
        <w:rPr>
          <w:rFonts w:hint="eastAsia" w:eastAsia="宋体"/>
          <w:lang w:val="en-US" w:eastAsia="zh-CN"/>
        </w:rPr>
        <w:t>10.0</w:t>
      </w:r>
      <w:r>
        <w:rPr>
          <w:rFonts w:eastAsia="宋体"/>
        </w:rPr>
        <w:t>%、</w:t>
      </w:r>
      <w:r>
        <w:rPr>
          <w:rFonts w:hint="eastAsia" w:eastAsia="宋体"/>
          <w:lang w:val="en-US" w:eastAsia="zh-CN"/>
        </w:rPr>
        <w:t>8.1%、16.4</w:t>
      </w:r>
      <w:r>
        <w:rPr>
          <w:rFonts w:eastAsia="宋体"/>
        </w:rPr>
        <w:t>%、</w:t>
      </w:r>
      <w:r>
        <w:rPr>
          <w:rFonts w:hint="eastAsia" w:eastAsia="宋体"/>
          <w:lang w:val="en-US" w:eastAsia="zh-CN"/>
        </w:rPr>
        <w:t>15.6</w:t>
      </w:r>
      <w:r>
        <w:rPr>
          <w:rFonts w:eastAsia="宋体"/>
        </w:rPr>
        <w:t>%和</w:t>
      </w:r>
      <w:r>
        <w:rPr>
          <w:rFonts w:hint="eastAsia" w:eastAsia="宋体"/>
          <w:lang w:val="en-US" w:eastAsia="zh-CN"/>
        </w:rPr>
        <w:t>5.7</w:t>
      </w:r>
      <w:r>
        <w:rPr>
          <w:rFonts w:eastAsia="宋体"/>
        </w:rPr>
        <w:t>%；O</w:t>
      </w:r>
      <w:r>
        <w:rPr>
          <w:rFonts w:eastAsia="宋体"/>
          <w:vertAlign w:val="subscript"/>
        </w:rPr>
        <w:t>3</w:t>
      </w:r>
      <w:r>
        <w:rPr>
          <w:rFonts w:eastAsia="宋体"/>
        </w:rPr>
        <w:t>浓度上升7.0%；CO浓度与201</w:t>
      </w:r>
      <w:r>
        <w:rPr>
          <w:rFonts w:hint="eastAsia" w:eastAsia="宋体"/>
          <w:lang w:val="en-US" w:eastAsia="zh-CN"/>
        </w:rPr>
        <w:t>9</w:t>
      </w:r>
      <w:r>
        <w:rPr>
          <w:rFonts w:eastAsia="宋体"/>
        </w:rPr>
        <w:t>年持平。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年，按照省政府发布的《江苏省重污染天气应急预案》，我市共发布2次黄色预警，2次橙色预警，预警天数</w:t>
      </w:r>
      <w:r>
        <w:rPr>
          <w:rFonts w:hint="eastAsia" w:eastAsia="宋体"/>
          <w:lang w:val="en-US" w:eastAsia="zh-CN"/>
        </w:rPr>
        <w:t>22</w:t>
      </w:r>
      <w:r>
        <w:rPr>
          <w:rFonts w:eastAsia="宋体"/>
        </w:rPr>
        <w:t>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②水环境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地表水：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南通市境内主要内河中，焦港河、通吕运河、如海运河、九圩港河水质基本达到Ⅲ类；通启运河、通扬运河、新通扬运河水质基本为Ⅲ类；栟茶运河、北凌河、如泰运河水质基本为Ⅳ类，主要污染物指标为总磷。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20</w:t>
      </w:r>
      <w:r>
        <w:rPr>
          <w:rFonts w:hint="eastAsia" w:eastAsia="宋体"/>
          <w:lang w:val="en-US" w:eastAsia="zh-CN"/>
        </w:rPr>
        <w:t>20</w:t>
      </w:r>
      <w:r>
        <w:rPr>
          <w:rFonts w:eastAsia="宋体"/>
        </w:rPr>
        <w:t>年全市地下水总体符合《地下水质量标准》(GB/T14848-2017) Ⅳ类标准，与上年相比无明显变化。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eastAsia="宋体"/>
          <w:lang w:val="en-US" w:eastAsia="zh-CN"/>
        </w:rPr>
      </w:pPr>
      <w:r>
        <w:rPr>
          <w:rFonts w:eastAsia="宋体"/>
        </w:rPr>
        <w:t>由《20</w:t>
      </w:r>
      <w:r>
        <w:rPr>
          <w:rFonts w:hint="default" w:eastAsia="宋体"/>
          <w:lang w:val="en-US" w:eastAsia="zh-CN"/>
        </w:rPr>
        <w:t>20</w:t>
      </w:r>
      <w:r>
        <w:rPr>
          <w:rFonts w:eastAsia="宋体"/>
        </w:rPr>
        <w:t>年度南通市环境质量公报》可知，</w:t>
      </w:r>
      <w:r>
        <w:rPr>
          <w:rFonts w:hint="default" w:eastAsia="宋体"/>
          <w:lang w:val="en-US" w:eastAsia="zh-CN"/>
        </w:rPr>
        <w:t>全市</w:t>
      </w:r>
      <w:r>
        <w:rPr>
          <w:rFonts w:eastAsia="宋体"/>
          <w:lang w:val="en-US" w:eastAsia="zh-CN"/>
        </w:rPr>
        <w:t xml:space="preserve">重点行业重点重金属污染物排放量已完成总量削减 </w:t>
      </w:r>
      <w:r>
        <w:rPr>
          <w:rFonts w:hint="default" w:eastAsia="宋体"/>
          <w:lang w:val="en-US" w:eastAsia="zh-CN"/>
        </w:rPr>
        <w:t>12.72%，全市化肥使用量同比减少 0.32 万吨</w:t>
      </w:r>
      <w:r>
        <w:rPr>
          <w:rFonts w:hint="eastAsia" w:ascii="Times New Roman" w:hAnsi="Times New Roman" w:eastAsia="宋体" w:cs="Times New Roman"/>
          <w:lang w:val="en-US" w:eastAsia="zh-CN"/>
        </w:rPr>
        <w:t>。</w:t>
      </w:r>
      <w:r>
        <w:rPr>
          <w:rFonts w:hint="default" w:eastAsia="宋体"/>
          <w:lang w:val="en-US" w:eastAsia="zh-CN"/>
        </w:rPr>
        <w:t>我市在全国非正规垃圾堆放点排查整治信息系统中累计录入非正规垃圾堆放点信息10 处，整治完成率 100%。</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hint="default" w:ascii="Times New Roman" w:hAnsi="Times New Roman" w:eastAsia="宋体" w:cs="Times New Roman"/>
          <w:lang w:val="en-US" w:eastAsia="zh-CN"/>
        </w:rPr>
        <w:t>④声</w:t>
      </w:r>
      <w:r>
        <w:rPr>
          <w:rFonts w:ascii="Times New Roman" w:hAnsi="Times New Roman" w:eastAsia="宋体" w:cs="Times New Roman"/>
        </w:rPr>
        <w:t>环境质量</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2020年，我市声环境质量总体较好，昼间和夜间声环境质</w:t>
      </w:r>
      <w:r>
        <w:rPr>
          <w:rFonts w:hint="default" w:ascii="Times New Roman" w:hAnsi="Times New Roman" w:eastAsia="宋体" w:cs="Times New Roman"/>
          <w:lang w:val="en-US" w:eastAsia="zh-CN"/>
        </w:rPr>
        <w:t>量基本保持稳定。</w:t>
      </w:r>
    </w:p>
    <w:p>
      <w:pPr>
        <w:keepNext w:val="0"/>
        <w:keepLines w:val="0"/>
        <w:adjustRightInd w:val="0"/>
        <w:snapToGrid w:val="0"/>
        <w:spacing w:line="500" w:lineRule="exact"/>
        <w:ind w:firstLine="48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⑤</w:t>
      </w:r>
      <w:r>
        <w:rPr>
          <w:rFonts w:hint="default" w:ascii="Times New Roman" w:hAnsi="Times New Roman" w:eastAsia="宋体" w:cs="Times New Roman"/>
          <w:lang w:val="en-US" w:eastAsia="zh-CN"/>
        </w:rPr>
        <w:t>生态环境状况指数</w:t>
      </w:r>
    </w:p>
    <w:p>
      <w:pPr>
        <w:keepNext w:val="0"/>
        <w:keepLines w:val="0"/>
        <w:adjustRightInd w:val="0"/>
        <w:snapToGrid w:val="0"/>
        <w:spacing w:line="500" w:lineRule="exact"/>
        <w:ind w:firstLine="480" w:firstLineChars="200"/>
        <w:rPr>
          <w:rFonts w:ascii="Times New Roman" w:hAnsi="Times New Roman" w:eastAsia="宋体" w:cs="Times New Roman"/>
        </w:rPr>
      </w:pPr>
      <w:r>
        <w:rPr>
          <w:rFonts w:ascii="Times New Roman" w:hAnsi="Times New Roman" w:eastAsia="宋体" w:cs="Times New Roman"/>
          <w:lang w:val="en-US" w:eastAsia="zh-CN"/>
        </w:rPr>
        <w:t>根据对资源卫星资料图片开展的高精度解译结果，全市生物</w:t>
      </w:r>
      <w:r>
        <w:rPr>
          <w:rFonts w:hint="default" w:ascii="Times New Roman" w:hAnsi="Times New Roman" w:eastAsia="宋体" w:cs="Times New Roman"/>
          <w:lang w:val="en-US" w:eastAsia="zh-CN"/>
        </w:rPr>
        <w:t>丰度指数为30.44，植被覆盖指数为77.54</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水网密度指数为73.71，土地胁迫指数为6.29，污染负荷指数0.51。按照《生 态环境质量评价技术规范》（HJ/T192-2015），全市生态环境状况指数为65.10，处于良好状态。四县（市）、通州区、海门区生态环境状况指数分别为：海安66.04、如皋66.11、如东66.45、启东65.72、通州63.49、海门63.99，均处于良好状态。</w:t>
      </w:r>
    </w:p>
    <w:p>
      <w:pPr>
        <w:pStyle w:val="4"/>
        <w:adjustRightInd w:val="0"/>
        <w:snapToGrid w:val="0"/>
        <w:spacing w:line="480" w:lineRule="exact"/>
        <w:rPr>
          <w:rFonts w:hint="default" w:ascii="Times New Roman" w:hAnsi="Times New Roman" w:eastAsia="宋体" w:cs="Times New Roman"/>
          <w:sz w:val="24"/>
          <w:szCs w:val="24"/>
        </w:rPr>
      </w:pPr>
      <w:bookmarkStart w:id="26" w:name="_Toc5947"/>
      <w:r>
        <w:rPr>
          <w:rFonts w:hint="default" w:ascii="Times New Roman" w:hAnsi="Times New Roman" w:eastAsia="宋体" w:cs="Times New Roman"/>
          <w:sz w:val="24"/>
          <w:szCs w:val="24"/>
        </w:rPr>
        <w:t>3.2 企业周边环境风险受体情况</w:t>
      </w:r>
      <w:bookmarkEnd w:id="26"/>
    </w:p>
    <w:p>
      <w:pPr>
        <w:pStyle w:val="2"/>
        <w:adjustRightInd w:val="0"/>
        <w:snapToGrid w:val="0"/>
        <w:spacing w:line="480" w:lineRule="exact"/>
        <w:rPr>
          <w:rFonts w:hint="default" w:ascii="Times New Roman" w:hAnsi="Times New Roman" w:eastAsia="宋体" w:cs="Times New Roman"/>
          <w:sz w:val="24"/>
          <w:szCs w:val="24"/>
        </w:rPr>
      </w:pPr>
      <w:bookmarkStart w:id="27" w:name="_Toc32178"/>
      <w:r>
        <w:rPr>
          <w:rFonts w:hint="default" w:ascii="Times New Roman" w:hAnsi="Times New Roman" w:eastAsia="宋体" w:cs="Times New Roman"/>
          <w:sz w:val="24"/>
          <w:szCs w:val="24"/>
        </w:rPr>
        <w:t>3.2.1大气环境风险受体</w:t>
      </w:r>
      <w:bookmarkEnd w:id="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lang w:eastAsia="zh-CN"/>
        </w:rPr>
        <w:t>恒旺木业</w:t>
      </w:r>
      <w:r>
        <w:rPr>
          <w:rFonts w:hint="default" w:ascii="Times New Roman" w:hAnsi="Times New Roman" w:eastAsia="宋体" w:cs="Times New Roman"/>
        </w:rPr>
        <w:t>位于</w:t>
      </w:r>
      <w:r>
        <w:rPr>
          <w:rFonts w:hint="eastAsia" w:eastAsia="宋体" w:cs="Times New Roman"/>
          <w:lang w:eastAsia="zh-CN"/>
        </w:rPr>
        <w:t>海安市雅周镇王垛工业集中区</w:t>
      </w:r>
      <w:r>
        <w:rPr>
          <w:rFonts w:hint="default" w:ascii="Times New Roman" w:hAnsi="Times New Roman" w:eastAsia="宋体" w:cs="Times New Roman"/>
        </w:rPr>
        <w:t>，</w:t>
      </w:r>
      <w:r>
        <w:rPr>
          <w:rFonts w:hint="eastAsia" w:eastAsia="宋体" w:cs="Times New Roman"/>
          <w:lang w:eastAsia="zh-CN"/>
        </w:rPr>
        <w:t>恒旺木业</w:t>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图1</w:t>
      </w:r>
      <w:r>
        <w:rPr>
          <w:rFonts w:hint="default"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企业周边5</w:t>
      </w:r>
      <w:r>
        <w:rPr>
          <w:rFonts w:hint="eastAsia" w:eastAsia="宋体" w:cs="Times New Roman"/>
          <w:color w:val="000000" w:themeColor="text1"/>
          <w:lang w:val="en-US" w:eastAsia="zh-CN"/>
          <w14:textFill>
            <w14:solidFill>
              <w14:schemeClr w14:val="tx1"/>
            </w14:solidFill>
          </w14:textFill>
        </w:rPr>
        <w:t>00米</w:t>
      </w:r>
      <w:r>
        <w:rPr>
          <w:rFonts w:hint="default" w:ascii="Times New Roman" w:hAnsi="Times New Roman" w:eastAsia="宋体" w:cs="Times New Roman"/>
          <w:color w:val="000000" w:themeColor="text1"/>
          <w14:textFill>
            <w14:solidFill>
              <w14:schemeClr w14:val="tx1"/>
            </w14:solidFill>
          </w14:textFill>
        </w:rPr>
        <w:t>范围内大气环境风险受体情况见表3-</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w:t>
      </w:r>
    </w:p>
    <w:p>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恒旺木业</w:t>
      </w:r>
      <w:r>
        <w:rPr>
          <w:rFonts w:hint="default" w:ascii="Times New Roman" w:hAnsi="Times New Roman" w:eastAsia="宋体" w:cs="Times New Roman"/>
          <w:b/>
          <w:bCs/>
          <w:color w:val="000000" w:themeColor="text1"/>
          <w:highlight w:val="none"/>
          <w14:textFill>
            <w14:solidFill>
              <w14:schemeClr w14:val="tx1"/>
            </w14:solidFill>
          </w14:textFill>
        </w:rPr>
        <w:t>周边5</w:t>
      </w:r>
      <w:r>
        <w:rPr>
          <w:rFonts w:hint="eastAsia" w:eastAsia="宋体" w:cs="Times New Roman"/>
          <w:b/>
          <w:bCs/>
          <w:color w:val="000000" w:themeColor="text1"/>
          <w:highlight w:val="none"/>
          <w:lang w:val="en-US" w:eastAsia="zh-CN"/>
          <w14:textFill>
            <w14:solidFill>
              <w14:schemeClr w14:val="tx1"/>
            </w14:solidFill>
          </w14:textFill>
        </w:rPr>
        <w:t>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53"/>
        <w:gridCol w:w="1920"/>
        <w:gridCol w:w="1155"/>
        <w:gridCol w:w="1102"/>
        <w:gridCol w:w="1350"/>
        <w:gridCol w:w="1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573" w:type="dxa"/>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1155"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02"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35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1155"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02"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35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w:t>
            </w:r>
          </w:p>
        </w:tc>
        <w:tc>
          <w:tcPr>
            <w:tcW w:w="1920" w:type="dxa"/>
            <w:tcBorders>
              <w:tl2br w:val="nil"/>
              <w:tr2bl w:val="nil"/>
            </w:tcBorders>
            <w:noWrap w:val="0"/>
            <w:vAlign w:val="center"/>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东夏村三组</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约30</w:t>
            </w:r>
            <w:r>
              <w:rPr>
                <w:rFonts w:hint="default" w:ascii="Times New Roman" w:hAnsi="Times New Roman" w:eastAsia="宋体" w:cs="Times New Roman"/>
                <w:sz w:val="21"/>
                <w:szCs w:val="21"/>
                <w:vertAlign w:val="baseline"/>
                <w:lang w:val="en-US" w:eastAsia="zh-CN" w:bidi="ar-SA"/>
              </w:rPr>
              <w:t>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约45户/</w:t>
            </w:r>
            <w:r>
              <w:rPr>
                <w:rFonts w:hint="eastAsia" w:ascii="Times New Roman" w:eastAsia="宋体" w:cs="Times New Roman"/>
                <w:sz w:val="21"/>
                <w:szCs w:val="21"/>
                <w:vertAlign w:val="baseline"/>
                <w:lang w:val="en-US" w:eastAsia="zh-CN" w:bidi="ar-SA"/>
              </w:rPr>
              <w:t>135</w:t>
            </w:r>
          </w:p>
        </w:tc>
        <w:tc>
          <w:tcPr>
            <w:tcW w:w="18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2</w:t>
            </w:r>
          </w:p>
        </w:tc>
        <w:tc>
          <w:tcPr>
            <w:tcW w:w="1920" w:type="dxa"/>
            <w:tcBorders>
              <w:tl2br w:val="nil"/>
              <w:tr2bl w:val="nil"/>
            </w:tcBorders>
            <w:noWrap w:val="0"/>
            <w:vAlign w:val="center"/>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东夏村五组（项目西侧）</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default" w:ascii="Times New Roman" w:hAnsi="Times New Roman" w:eastAsia="宋体" w:cs="Times New Roman"/>
                <w:sz w:val="21"/>
                <w:szCs w:val="21"/>
                <w:vertAlign w:val="baseline"/>
                <w:lang w:val="en-US" w:eastAsia="zh-CN" w:bidi="ar-SA"/>
              </w:rPr>
              <w:t>2</w:t>
            </w:r>
            <w:r>
              <w:rPr>
                <w:rFonts w:hint="eastAsia" w:ascii="Times New Roman" w:hAnsi="Times New Roman" w:eastAsia="宋体" w:cs="Times New Roman"/>
                <w:sz w:val="21"/>
                <w:szCs w:val="21"/>
                <w:vertAlign w:val="baseline"/>
                <w:lang w:val="en-US" w:eastAsia="zh-CN" w:bidi="ar-SA"/>
              </w:rPr>
              <w:t>1</w:t>
            </w:r>
            <w:r>
              <w:rPr>
                <w:rFonts w:hint="default" w:ascii="Times New Roman" w:hAnsi="Times New Roman" w:eastAsia="宋体" w:cs="Times New Roman"/>
                <w:sz w:val="21"/>
                <w:szCs w:val="21"/>
                <w:vertAlign w:val="baseline"/>
                <w:lang w:val="en-US" w:eastAsia="zh-CN" w:bidi="ar-SA"/>
              </w:rPr>
              <w:t>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60</w:t>
            </w:r>
            <w:r>
              <w:rPr>
                <w:rFonts w:hint="eastAsia" w:ascii="Times New Roman" w:hAnsi="Times New Roman" w:eastAsia="宋体" w:cs="Times New Roman"/>
                <w:sz w:val="21"/>
                <w:szCs w:val="21"/>
                <w:vertAlign w:val="baseline"/>
                <w:lang w:val="en-US" w:eastAsia="zh-CN" w:bidi="ar-SA"/>
              </w:rPr>
              <w:t>户/</w:t>
            </w:r>
            <w:r>
              <w:rPr>
                <w:rFonts w:hint="eastAsia" w:ascii="Times New Roman" w:eastAsia="宋体" w:cs="Times New Roman"/>
                <w:sz w:val="21"/>
                <w:szCs w:val="21"/>
                <w:vertAlign w:val="baseline"/>
                <w:lang w:val="en-US" w:eastAsia="zh-CN" w:bidi="ar-SA"/>
              </w:rPr>
              <w:t>180</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3</w:t>
            </w:r>
          </w:p>
        </w:tc>
        <w:tc>
          <w:tcPr>
            <w:tcW w:w="1920" w:type="dxa"/>
            <w:tcBorders>
              <w:tl2br w:val="nil"/>
              <w:tr2bl w:val="nil"/>
            </w:tcBorders>
            <w:noWrap w:val="0"/>
            <w:vAlign w:val="center"/>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东夏村五组（项目北侧）</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N</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约150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12</w:t>
            </w:r>
            <w:r>
              <w:rPr>
                <w:rFonts w:hint="eastAsia" w:ascii="Times New Roman" w:hAnsi="Times New Roman" w:eastAsia="宋体" w:cs="Times New Roman"/>
                <w:sz w:val="21"/>
                <w:szCs w:val="21"/>
                <w:vertAlign w:val="baseline"/>
                <w:lang w:val="en-US" w:eastAsia="zh-CN" w:bidi="ar-SA"/>
              </w:rPr>
              <w:t>户/</w:t>
            </w:r>
            <w:r>
              <w:rPr>
                <w:rFonts w:hint="eastAsia" w:ascii="Times New Roman" w:eastAsia="宋体" w:cs="Times New Roman"/>
                <w:sz w:val="21"/>
                <w:szCs w:val="21"/>
                <w:vertAlign w:val="baseline"/>
                <w:lang w:val="en-US" w:eastAsia="zh-CN" w:bidi="ar-SA"/>
              </w:rPr>
              <w:t>36</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4</w:t>
            </w:r>
          </w:p>
        </w:tc>
        <w:tc>
          <w:tcPr>
            <w:tcW w:w="1920" w:type="dxa"/>
            <w:tcBorders>
              <w:tl2br w:val="nil"/>
              <w:tr2bl w:val="nil"/>
            </w:tcBorders>
            <w:noWrap w:val="0"/>
            <w:vAlign w:val="center"/>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东夏村七组</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NE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约230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30</w:t>
            </w:r>
            <w:r>
              <w:rPr>
                <w:rFonts w:hint="eastAsia" w:ascii="Times New Roman" w:hAnsi="Times New Roman" w:eastAsia="宋体" w:cs="Times New Roman"/>
                <w:sz w:val="21"/>
                <w:szCs w:val="21"/>
                <w:vertAlign w:val="baseline"/>
                <w:lang w:val="en-US" w:eastAsia="zh-CN" w:bidi="ar-SA"/>
              </w:rPr>
              <w:t>户/</w:t>
            </w:r>
            <w:r>
              <w:rPr>
                <w:rFonts w:hint="eastAsia" w:ascii="Times New Roman" w:eastAsia="宋体" w:cs="Times New Roman"/>
                <w:sz w:val="21"/>
                <w:szCs w:val="21"/>
                <w:vertAlign w:val="baseline"/>
                <w:lang w:val="en-US" w:eastAsia="zh-CN" w:bidi="ar-SA"/>
              </w:rPr>
              <w:t>90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6</w:t>
            </w:r>
          </w:p>
        </w:tc>
        <w:tc>
          <w:tcPr>
            <w:tcW w:w="1920" w:type="dxa"/>
            <w:tcBorders>
              <w:tl2br w:val="nil"/>
              <w:tr2bl w:val="nil"/>
            </w:tcBorders>
            <w:noWrap w:val="0"/>
            <w:vAlign w:val="center"/>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王家桥</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E</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w:t>
            </w:r>
            <w:r>
              <w:rPr>
                <w:rFonts w:hint="eastAsia" w:ascii="Times New Roman" w:hAnsi="Times New Roman" w:eastAsia="宋体" w:cs="Times New Roman"/>
                <w:sz w:val="21"/>
                <w:szCs w:val="21"/>
                <w:vertAlign w:val="baseline"/>
                <w:lang w:val="en-US" w:eastAsia="zh-CN" w:bidi="ar-SA"/>
              </w:rPr>
              <w:t>210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20</w:t>
            </w:r>
            <w:r>
              <w:rPr>
                <w:rFonts w:hint="eastAsia" w:ascii="Times New Roman" w:hAnsi="Times New Roman" w:eastAsia="宋体" w:cs="Times New Roman"/>
                <w:sz w:val="21"/>
                <w:szCs w:val="21"/>
                <w:vertAlign w:val="baseline"/>
                <w:lang w:val="en-US" w:eastAsia="zh-CN" w:bidi="ar-SA"/>
              </w:rPr>
              <w:t>户/</w:t>
            </w:r>
            <w:r>
              <w:rPr>
                <w:rFonts w:hint="eastAsia" w:ascii="Times New Roman" w:eastAsia="宋体" w:cs="Times New Roman"/>
                <w:sz w:val="21"/>
                <w:szCs w:val="21"/>
                <w:vertAlign w:val="baseline"/>
                <w:lang w:val="en-US" w:eastAsia="zh-CN" w:bidi="ar-SA"/>
              </w:rPr>
              <w:t>60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7</w:t>
            </w:r>
          </w:p>
        </w:tc>
        <w:tc>
          <w:tcPr>
            <w:tcW w:w="1920" w:type="dxa"/>
            <w:tcBorders>
              <w:tl2br w:val="nil"/>
              <w:tr2bl w:val="nil"/>
            </w:tcBorders>
            <w:noWrap w:val="0"/>
            <w:vAlign w:val="center"/>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迮庄村</w:t>
            </w:r>
            <w:r>
              <w:rPr>
                <w:rFonts w:hint="eastAsia" w:ascii="Times New Roman" w:hAnsi="Times New Roman" w:eastAsia="宋体"/>
                <w:sz w:val="21"/>
                <w:szCs w:val="21"/>
                <w:lang w:val="en-US" w:eastAsia="zh-CN"/>
              </w:rPr>
              <w:t>二十一组</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S</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w:t>
            </w:r>
            <w:r>
              <w:rPr>
                <w:rFonts w:hint="eastAsia" w:ascii="Times New Roman" w:hAnsi="Times New Roman" w:eastAsia="宋体" w:cs="Times New Roman"/>
                <w:sz w:val="21"/>
                <w:szCs w:val="21"/>
                <w:vertAlign w:val="baseline"/>
                <w:lang w:val="en-US" w:eastAsia="zh-CN" w:bidi="ar-SA"/>
              </w:rPr>
              <w:t>80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30</w:t>
            </w:r>
            <w:r>
              <w:rPr>
                <w:rFonts w:hint="eastAsia" w:ascii="Times New Roman" w:hAnsi="Times New Roman" w:eastAsia="宋体" w:cs="Times New Roman"/>
                <w:sz w:val="21"/>
                <w:szCs w:val="21"/>
                <w:vertAlign w:val="baseline"/>
                <w:lang w:val="en-US" w:eastAsia="zh-CN" w:bidi="ar-SA"/>
              </w:rPr>
              <w:t>户/</w:t>
            </w:r>
            <w:r>
              <w:rPr>
                <w:rFonts w:hint="eastAsia" w:ascii="Times New Roman" w:eastAsia="宋体" w:cs="Times New Roman"/>
                <w:sz w:val="21"/>
                <w:szCs w:val="21"/>
                <w:vertAlign w:val="baseline"/>
                <w:lang w:val="en-US" w:eastAsia="zh-CN" w:bidi="ar-SA"/>
              </w:rPr>
              <w:t>90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8</w:t>
            </w:r>
          </w:p>
        </w:tc>
        <w:tc>
          <w:tcPr>
            <w:tcW w:w="1920" w:type="dxa"/>
            <w:tcBorders>
              <w:tl2br w:val="nil"/>
              <w:tr2bl w:val="nil"/>
            </w:tcBorders>
            <w:noWrap w:val="0"/>
            <w:vAlign w:val="center"/>
          </w:tcPr>
          <w:p>
            <w:pPr>
              <w:pStyle w:val="74"/>
              <w:rPr>
                <w:rFonts w:hint="default" w:ascii="Times New Roman" w:hAnsi="Times New Roman" w:eastAsia="宋体"/>
                <w:sz w:val="21"/>
                <w:szCs w:val="21"/>
                <w:lang w:val="en-US"/>
              </w:rPr>
            </w:pPr>
            <w:r>
              <w:rPr>
                <w:rFonts w:hint="eastAsia" w:ascii="Times New Roman" w:hAnsi="Times New Roman" w:eastAsia="宋体"/>
                <w:sz w:val="21"/>
                <w:szCs w:val="21"/>
              </w:rPr>
              <w:t>迮庄村</w:t>
            </w:r>
            <w:r>
              <w:rPr>
                <w:rFonts w:hint="eastAsia" w:ascii="Times New Roman" w:hAnsi="Times New Roman" w:eastAsia="宋体"/>
                <w:sz w:val="21"/>
                <w:szCs w:val="21"/>
                <w:lang w:val="en-US" w:eastAsia="zh-CN"/>
              </w:rPr>
              <w:t>二十五组</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S</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w:t>
            </w:r>
            <w:r>
              <w:rPr>
                <w:rFonts w:hint="eastAsia" w:ascii="Times New Roman" w:hAnsi="Times New Roman" w:eastAsia="宋体" w:cs="Times New Roman"/>
                <w:sz w:val="21"/>
                <w:szCs w:val="21"/>
                <w:vertAlign w:val="baseline"/>
                <w:lang w:val="en-US" w:eastAsia="zh-CN" w:bidi="ar-SA"/>
              </w:rPr>
              <w:t>190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80</w:t>
            </w:r>
            <w:r>
              <w:rPr>
                <w:rFonts w:hint="eastAsia" w:ascii="Times New Roman" w:hAnsi="Times New Roman" w:eastAsia="宋体" w:cs="Times New Roman"/>
                <w:sz w:val="21"/>
                <w:szCs w:val="21"/>
                <w:vertAlign w:val="baseline"/>
                <w:lang w:val="en-US" w:eastAsia="zh-CN" w:bidi="ar-SA"/>
              </w:rPr>
              <w:t>户/</w:t>
            </w:r>
            <w:r>
              <w:rPr>
                <w:rFonts w:hint="eastAsia" w:ascii="Times New Roman" w:eastAsia="宋体" w:cs="Times New Roman"/>
                <w:sz w:val="21"/>
                <w:szCs w:val="21"/>
                <w:vertAlign w:val="baseline"/>
                <w:lang w:val="en-US" w:eastAsia="zh-CN" w:bidi="ar-SA"/>
              </w:rPr>
              <w:t>240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9</w:t>
            </w:r>
          </w:p>
        </w:tc>
        <w:tc>
          <w:tcPr>
            <w:tcW w:w="1920" w:type="dxa"/>
            <w:tcBorders>
              <w:tl2br w:val="nil"/>
              <w:tr2bl w:val="nil"/>
            </w:tcBorders>
            <w:noWrap w:val="0"/>
            <w:vAlign w:val="center"/>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金庄村十九组</w:t>
            </w:r>
          </w:p>
        </w:tc>
        <w:tc>
          <w:tcPr>
            <w:tcW w:w="1155"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SW</w:t>
            </w:r>
          </w:p>
        </w:tc>
        <w:tc>
          <w:tcPr>
            <w:tcW w:w="1102"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约</w:t>
            </w:r>
            <w:r>
              <w:rPr>
                <w:rFonts w:hint="eastAsia" w:ascii="Times New Roman" w:hAnsi="Times New Roman" w:eastAsia="宋体" w:cs="Times New Roman"/>
                <w:sz w:val="21"/>
                <w:szCs w:val="21"/>
                <w:vertAlign w:val="baseline"/>
                <w:lang w:val="en-US" w:eastAsia="zh-CN" w:bidi="ar-SA"/>
              </w:rPr>
              <w:t>380</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30</w:t>
            </w:r>
            <w:r>
              <w:rPr>
                <w:rFonts w:hint="eastAsia" w:ascii="Times New Roman" w:hAnsi="Times New Roman" w:eastAsia="宋体" w:cs="Times New Roman"/>
                <w:sz w:val="21"/>
                <w:szCs w:val="21"/>
                <w:vertAlign w:val="baseline"/>
                <w:lang w:val="en-US" w:eastAsia="zh-CN" w:bidi="ar-SA"/>
              </w:rPr>
              <w:t>户/</w:t>
            </w:r>
            <w:r>
              <w:rPr>
                <w:rFonts w:hint="eastAsia" w:ascii="Times New Roman" w:eastAsia="宋体" w:cs="Times New Roman"/>
                <w:sz w:val="21"/>
                <w:szCs w:val="21"/>
                <w:vertAlign w:val="baseline"/>
                <w:lang w:val="en-US" w:eastAsia="zh-CN" w:bidi="ar-SA"/>
              </w:rPr>
              <w:t>90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4830" w:type="dxa"/>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921</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bookmarkStart w:id="28" w:name="_Toc510092935"/>
      <w:bookmarkStart w:id="29" w:name="_Toc24780"/>
      <w:r>
        <w:rPr>
          <w:rFonts w:hint="default" w:ascii="Times New Roman" w:hAnsi="Times New Roman" w:eastAsia="宋体" w:cs="Times New Roman"/>
          <w:color w:val="000000" w:themeColor="text1"/>
          <w14:textFill>
            <w14:solidFill>
              <w14:schemeClr w14:val="tx1"/>
            </w14:solidFill>
          </w14:textFill>
        </w:rPr>
        <w:t>企业周边5</w:t>
      </w:r>
      <w:r>
        <w:rPr>
          <w:rFonts w:hint="eastAsia" w:eastAsia="宋体" w:cs="Times New Roman"/>
          <w:color w:val="000000" w:themeColor="text1"/>
          <w:lang w:val="en-US" w:eastAsia="zh-CN"/>
          <w14:textFill>
            <w14:solidFill>
              <w14:schemeClr w14:val="tx1"/>
            </w14:solidFill>
          </w14:textFill>
        </w:rPr>
        <w:t>000米</w:t>
      </w:r>
      <w:r>
        <w:rPr>
          <w:rFonts w:hint="default" w:ascii="Times New Roman" w:hAnsi="Times New Roman" w:eastAsia="宋体" w:cs="Times New Roman"/>
          <w:color w:val="000000" w:themeColor="text1"/>
          <w14:textFill>
            <w14:solidFill>
              <w14:schemeClr w14:val="tx1"/>
            </w14:solidFill>
          </w14:textFill>
        </w:rPr>
        <w:t>范围内大气环境风险受体情况见表3-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pPr>
        <w:pStyle w:val="2"/>
        <w:adjustRightInd w:val="0"/>
        <w:snapToGrid w:val="0"/>
        <w:spacing w:line="50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highlight w:val="none"/>
          <w14:textFill>
            <w14:solidFill>
              <w14:schemeClr w14:val="tx1"/>
            </w14:solidFill>
          </w14:textFill>
        </w:rPr>
        <w:t xml:space="preserve"> </w:t>
      </w:r>
      <w:r>
        <w:rPr>
          <w:rFonts w:hint="eastAsia" w:eastAsia="宋体" w:cs="Times New Roman"/>
          <w:b/>
          <w:bCs/>
          <w:color w:val="000000" w:themeColor="text1"/>
          <w:highlight w:val="none"/>
          <w:lang w:eastAsia="zh-CN"/>
          <w14:textFill>
            <w14:solidFill>
              <w14:schemeClr w14:val="tx1"/>
            </w14:solidFill>
          </w14:textFill>
        </w:rPr>
        <w:t>恒旺木业</w:t>
      </w:r>
      <w:r>
        <w:rPr>
          <w:rFonts w:hint="default" w:ascii="Times New Roman" w:hAnsi="Times New Roman" w:eastAsia="宋体" w:cs="Times New Roman"/>
          <w:b/>
          <w:bCs/>
          <w:color w:val="000000" w:themeColor="text1"/>
          <w:highlight w:val="none"/>
          <w14:textFill>
            <w14:solidFill>
              <w14:schemeClr w14:val="tx1"/>
            </w14:solidFill>
          </w14:textFill>
        </w:rPr>
        <w:t>周边5</w:t>
      </w:r>
      <w:r>
        <w:rPr>
          <w:rFonts w:hint="eastAsia" w:eastAsia="宋体" w:cs="Times New Roman"/>
          <w:b/>
          <w:bCs/>
          <w:color w:val="000000" w:themeColor="text1"/>
          <w:highlight w:val="none"/>
          <w:lang w:val="en-US" w:eastAsia="zh-CN"/>
          <w14:textFill>
            <w14:solidFill>
              <w14:schemeClr w14:val="tx1"/>
            </w14:solidFill>
          </w14:textFill>
        </w:rPr>
        <w:t>000米</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653"/>
        <w:gridCol w:w="1920"/>
        <w:gridCol w:w="1155"/>
        <w:gridCol w:w="1102"/>
        <w:gridCol w:w="1350"/>
        <w:gridCol w:w="1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w:t>
            </w:r>
          </w:p>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要素</w:t>
            </w:r>
          </w:p>
        </w:tc>
        <w:tc>
          <w:tcPr>
            <w:tcW w:w="2573" w:type="dxa"/>
            <w:gridSpan w:val="2"/>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环境保护对象名称</w:t>
            </w:r>
          </w:p>
        </w:tc>
        <w:tc>
          <w:tcPr>
            <w:tcW w:w="1155"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方位</w:t>
            </w:r>
          </w:p>
        </w:tc>
        <w:tc>
          <w:tcPr>
            <w:tcW w:w="1102"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距项目厂界最近距离（m）</w:t>
            </w:r>
          </w:p>
        </w:tc>
        <w:tc>
          <w:tcPr>
            <w:tcW w:w="135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规模（人）</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序号</w:t>
            </w:r>
          </w:p>
        </w:tc>
        <w:tc>
          <w:tcPr>
            <w:tcW w:w="192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bCs/>
                <w:sz w:val="21"/>
                <w:szCs w:val="21"/>
                <w:vertAlign w:val="baseline"/>
                <w:lang w:val="en-US" w:eastAsia="zh-CN" w:bidi="ar-SA"/>
              </w:rPr>
              <w:t>敏感点</w:t>
            </w:r>
          </w:p>
        </w:tc>
        <w:tc>
          <w:tcPr>
            <w:tcW w:w="1155"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102"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35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1</w:t>
            </w:r>
          </w:p>
        </w:tc>
        <w:tc>
          <w:tcPr>
            <w:tcW w:w="192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迮庄村</w:t>
            </w:r>
          </w:p>
        </w:tc>
        <w:tc>
          <w:tcPr>
            <w:tcW w:w="1155"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S</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1000</w:t>
            </w:r>
          </w:p>
        </w:tc>
        <w:tc>
          <w:tcPr>
            <w:tcW w:w="135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3264</w:t>
            </w:r>
          </w:p>
        </w:tc>
        <w:tc>
          <w:tcPr>
            <w:tcW w:w="1820" w:type="dxa"/>
            <w:vMerge w:val="restart"/>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2</w:t>
            </w:r>
          </w:p>
        </w:tc>
        <w:tc>
          <w:tcPr>
            <w:tcW w:w="192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东夏村</w:t>
            </w:r>
          </w:p>
        </w:tc>
        <w:tc>
          <w:tcPr>
            <w:tcW w:w="1155"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SSW</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1400</w:t>
            </w:r>
          </w:p>
        </w:tc>
        <w:tc>
          <w:tcPr>
            <w:tcW w:w="135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3960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3</w:t>
            </w:r>
          </w:p>
        </w:tc>
        <w:tc>
          <w:tcPr>
            <w:tcW w:w="192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王垛村</w:t>
            </w:r>
          </w:p>
        </w:tc>
        <w:tc>
          <w:tcPr>
            <w:tcW w:w="1155"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W</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2000</w:t>
            </w:r>
          </w:p>
        </w:tc>
        <w:tc>
          <w:tcPr>
            <w:tcW w:w="135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3295</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4</w:t>
            </w:r>
          </w:p>
        </w:tc>
        <w:tc>
          <w:tcPr>
            <w:tcW w:w="1920" w:type="dxa"/>
            <w:tcBorders>
              <w:tl2br w:val="nil"/>
              <w:tr2bl w:val="nil"/>
            </w:tcBorders>
            <w:noWrap w:val="0"/>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钱庄村</w:t>
            </w:r>
          </w:p>
        </w:tc>
        <w:tc>
          <w:tcPr>
            <w:tcW w:w="1155" w:type="dxa"/>
            <w:tcBorders>
              <w:tl2br w:val="nil"/>
              <w:tr2bl w:val="nil"/>
            </w:tcBorders>
            <w:noWrap w:val="0"/>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WSW</w:t>
            </w:r>
          </w:p>
        </w:tc>
        <w:tc>
          <w:tcPr>
            <w:tcW w:w="1102" w:type="dxa"/>
            <w:tcBorders>
              <w:tl2br w:val="nil"/>
              <w:tr2bl w:val="nil"/>
            </w:tcBorders>
            <w:noWrap w:val="0"/>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3600</w:t>
            </w:r>
          </w:p>
        </w:tc>
        <w:tc>
          <w:tcPr>
            <w:tcW w:w="1350" w:type="dxa"/>
            <w:tcBorders>
              <w:tl2br w:val="nil"/>
              <w:tr2bl w:val="nil"/>
            </w:tcBorders>
            <w:noWrap w:val="0"/>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3985</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5</w:t>
            </w:r>
          </w:p>
        </w:tc>
        <w:tc>
          <w:tcPr>
            <w:tcW w:w="192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金庄村</w:t>
            </w:r>
          </w:p>
        </w:tc>
        <w:tc>
          <w:tcPr>
            <w:tcW w:w="1155"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NNW</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2500</w:t>
            </w:r>
          </w:p>
        </w:tc>
        <w:tc>
          <w:tcPr>
            <w:tcW w:w="135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3863</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6</w:t>
            </w:r>
          </w:p>
        </w:tc>
        <w:tc>
          <w:tcPr>
            <w:tcW w:w="1920"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张操村</w:t>
            </w:r>
          </w:p>
        </w:tc>
        <w:tc>
          <w:tcPr>
            <w:tcW w:w="1155"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NW</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3200</w:t>
            </w:r>
          </w:p>
        </w:tc>
        <w:tc>
          <w:tcPr>
            <w:tcW w:w="1350"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3687</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7</w:t>
            </w:r>
          </w:p>
        </w:tc>
        <w:tc>
          <w:tcPr>
            <w:tcW w:w="1920"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营溪村</w:t>
            </w:r>
          </w:p>
        </w:tc>
        <w:tc>
          <w:tcPr>
            <w:tcW w:w="1155"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SSE</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rPr>
            </w:pPr>
            <w:r>
              <w:rPr>
                <w:rFonts w:hint="eastAsia" w:ascii="Times New Roman" w:hAnsi="Times New Roman" w:eastAsia="宋体"/>
                <w:sz w:val="21"/>
                <w:szCs w:val="21"/>
              </w:rPr>
              <w:t>1900</w:t>
            </w:r>
          </w:p>
        </w:tc>
        <w:tc>
          <w:tcPr>
            <w:tcW w:w="1350" w:type="dxa"/>
            <w:tcBorders>
              <w:tl2br w:val="nil"/>
              <w:tr2bl w:val="nil"/>
            </w:tcBorders>
            <w:noWrap w:val="0"/>
            <w:vAlign w:val="bottom"/>
          </w:tcPr>
          <w:p>
            <w:pPr>
              <w:pStyle w:val="74"/>
              <w:rPr>
                <w:rFonts w:hint="eastAsia" w:ascii="Times New Roman" w:hAnsi="Times New Roman" w:eastAsia="宋体"/>
                <w:sz w:val="21"/>
                <w:szCs w:val="21"/>
              </w:rPr>
            </w:pPr>
            <w:r>
              <w:rPr>
                <w:rFonts w:hint="eastAsia" w:ascii="Times New Roman" w:hAnsi="Times New Roman" w:eastAsia="宋体"/>
                <w:sz w:val="21"/>
                <w:szCs w:val="21"/>
              </w:rPr>
              <w:t>2350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8</w:t>
            </w:r>
          </w:p>
        </w:tc>
        <w:tc>
          <w:tcPr>
            <w:tcW w:w="192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界河村</w:t>
            </w:r>
          </w:p>
        </w:tc>
        <w:tc>
          <w:tcPr>
            <w:tcW w:w="1155"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SSE</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rPr>
            </w:pPr>
            <w:r>
              <w:rPr>
                <w:rFonts w:hint="eastAsia" w:ascii="Times New Roman" w:hAnsi="Times New Roman" w:eastAsia="宋体"/>
                <w:sz w:val="21"/>
                <w:szCs w:val="21"/>
              </w:rPr>
              <w:t>4300</w:t>
            </w:r>
          </w:p>
        </w:tc>
        <w:tc>
          <w:tcPr>
            <w:tcW w:w="135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3456</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9</w:t>
            </w:r>
          </w:p>
        </w:tc>
        <w:tc>
          <w:tcPr>
            <w:tcW w:w="192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狮垛村</w:t>
            </w:r>
          </w:p>
        </w:tc>
        <w:tc>
          <w:tcPr>
            <w:tcW w:w="1155"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ESE</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rPr>
            </w:pPr>
            <w:r>
              <w:rPr>
                <w:rFonts w:hint="eastAsia" w:ascii="Times New Roman" w:hAnsi="Times New Roman" w:eastAsia="宋体"/>
                <w:sz w:val="21"/>
                <w:szCs w:val="21"/>
              </w:rPr>
              <w:t>2400</w:t>
            </w:r>
          </w:p>
        </w:tc>
        <w:tc>
          <w:tcPr>
            <w:tcW w:w="1350"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2960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10</w:t>
            </w:r>
          </w:p>
        </w:tc>
        <w:tc>
          <w:tcPr>
            <w:tcW w:w="1920"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复兴庄村</w:t>
            </w:r>
          </w:p>
        </w:tc>
        <w:tc>
          <w:tcPr>
            <w:tcW w:w="1155"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ENE</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rPr>
            </w:pPr>
            <w:r>
              <w:rPr>
                <w:rFonts w:hint="eastAsia" w:ascii="Times New Roman" w:hAnsi="Times New Roman" w:eastAsia="宋体"/>
                <w:sz w:val="21"/>
                <w:szCs w:val="21"/>
              </w:rPr>
              <w:t>4400</w:t>
            </w:r>
          </w:p>
        </w:tc>
        <w:tc>
          <w:tcPr>
            <w:tcW w:w="1350"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3477</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11</w:t>
            </w:r>
          </w:p>
        </w:tc>
        <w:tc>
          <w:tcPr>
            <w:tcW w:w="1920" w:type="dxa"/>
            <w:tcBorders>
              <w:tl2br w:val="nil"/>
              <w:tr2bl w:val="nil"/>
            </w:tcBorders>
            <w:noWrap w:val="0"/>
            <w:vAlign w:val="bottom"/>
          </w:tcPr>
          <w:p>
            <w:pPr>
              <w:pStyle w:val="74"/>
              <w:rPr>
                <w:rFonts w:hint="default" w:ascii="Times New Roman" w:hAnsi="Times New Roman" w:eastAsia="宋体"/>
                <w:sz w:val="21"/>
                <w:szCs w:val="21"/>
                <w:lang w:val="en-US" w:eastAsia="zh-CN"/>
              </w:rPr>
            </w:pPr>
            <w:r>
              <w:rPr>
                <w:rFonts w:hint="eastAsia" w:ascii="Times New Roman" w:hAnsi="Times New Roman" w:eastAsia="宋体"/>
                <w:sz w:val="21"/>
                <w:szCs w:val="21"/>
              </w:rPr>
              <w:t>桥港村</w:t>
            </w:r>
          </w:p>
        </w:tc>
        <w:tc>
          <w:tcPr>
            <w:tcW w:w="1155"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NE</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rPr>
            </w:pPr>
            <w:r>
              <w:rPr>
                <w:rFonts w:hint="eastAsia" w:ascii="Times New Roman" w:hAnsi="Times New Roman" w:eastAsia="宋体"/>
                <w:sz w:val="21"/>
                <w:szCs w:val="21"/>
              </w:rPr>
              <w:t>3000</w:t>
            </w:r>
          </w:p>
        </w:tc>
        <w:tc>
          <w:tcPr>
            <w:tcW w:w="1350" w:type="dxa"/>
            <w:tcBorders>
              <w:tl2br w:val="nil"/>
              <w:tr2bl w:val="nil"/>
            </w:tcBorders>
            <w:noWrap w:val="0"/>
            <w:vAlign w:val="bottom"/>
          </w:tcPr>
          <w:p>
            <w:pPr>
              <w:pStyle w:val="74"/>
              <w:rPr>
                <w:rFonts w:hint="eastAsia" w:ascii="Times New Roman" w:hAnsi="Times New Roman" w:eastAsia="宋体"/>
                <w:sz w:val="21"/>
                <w:szCs w:val="21"/>
              </w:rPr>
            </w:pPr>
            <w:r>
              <w:rPr>
                <w:rFonts w:hint="eastAsia" w:ascii="Times New Roman" w:hAnsi="Times New Roman" w:eastAsia="宋体"/>
                <w:sz w:val="21"/>
                <w:szCs w:val="21"/>
              </w:rPr>
              <w:t>3400</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653"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eastAsia="宋体" w:cs="Times New Roman"/>
                <w:sz w:val="21"/>
                <w:szCs w:val="21"/>
                <w:vertAlign w:val="baseline"/>
                <w:lang w:val="en-US" w:eastAsia="zh-CN" w:bidi="ar-SA"/>
              </w:rPr>
              <w:t>12</w:t>
            </w:r>
          </w:p>
        </w:tc>
        <w:tc>
          <w:tcPr>
            <w:tcW w:w="1920"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桥梓村</w:t>
            </w:r>
          </w:p>
        </w:tc>
        <w:tc>
          <w:tcPr>
            <w:tcW w:w="1155" w:type="dxa"/>
            <w:tcBorders>
              <w:tl2br w:val="nil"/>
              <w:tr2bl w:val="nil"/>
            </w:tcBorders>
            <w:noWrap w:val="0"/>
            <w:vAlign w:val="bottom"/>
          </w:tcPr>
          <w:p>
            <w:pPr>
              <w:pStyle w:val="74"/>
              <w:rPr>
                <w:rFonts w:hint="eastAsia" w:ascii="Times New Roman" w:hAnsi="Times New Roman" w:eastAsia="宋体"/>
                <w:sz w:val="21"/>
                <w:szCs w:val="21"/>
                <w:lang w:val="en-US" w:eastAsia="zh-CN"/>
              </w:rPr>
            </w:pPr>
            <w:r>
              <w:rPr>
                <w:rFonts w:hint="eastAsia" w:ascii="Times New Roman" w:hAnsi="Times New Roman" w:eastAsia="宋体"/>
                <w:sz w:val="21"/>
                <w:szCs w:val="21"/>
              </w:rPr>
              <w:t>NNE</w:t>
            </w:r>
          </w:p>
        </w:tc>
        <w:tc>
          <w:tcPr>
            <w:tcW w:w="1102" w:type="dxa"/>
            <w:tcBorders>
              <w:tl2br w:val="nil"/>
              <w:tr2bl w:val="nil"/>
            </w:tcBorders>
            <w:noWrap w:val="0"/>
            <w:vAlign w:val="bottom"/>
          </w:tcPr>
          <w:p>
            <w:pPr>
              <w:pStyle w:val="74"/>
              <w:rPr>
                <w:rFonts w:hint="default" w:ascii="Times New Roman" w:hAnsi="Times New Roman" w:eastAsia="宋体"/>
                <w:sz w:val="21"/>
                <w:szCs w:val="21"/>
                <w:lang w:val="en-US"/>
              </w:rPr>
            </w:pPr>
            <w:r>
              <w:rPr>
                <w:rFonts w:hint="eastAsia" w:ascii="Times New Roman" w:hAnsi="Times New Roman" w:eastAsia="宋体"/>
                <w:sz w:val="21"/>
                <w:szCs w:val="21"/>
              </w:rPr>
              <w:t>3700</w:t>
            </w:r>
          </w:p>
        </w:tc>
        <w:tc>
          <w:tcPr>
            <w:tcW w:w="1350" w:type="dxa"/>
            <w:tcBorders>
              <w:tl2br w:val="nil"/>
              <w:tr2bl w:val="nil"/>
            </w:tcBorders>
            <w:noWrap w:val="0"/>
            <w:vAlign w:val="bottom"/>
          </w:tcPr>
          <w:p>
            <w:pPr>
              <w:pStyle w:val="74"/>
              <w:rPr>
                <w:rFonts w:hint="eastAsia" w:ascii="Times New Roman" w:hAnsi="Times New Roman" w:eastAsia="宋体"/>
                <w:sz w:val="21"/>
                <w:szCs w:val="21"/>
              </w:rPr>
            </w:pPr>
            <w:r>
              <w:rPr>
                <w:rFonts w:hint="eastAsia" w:ascii="Times New Roman" w:hAnsi="Times New Roman" w:eastAsia="宋体"/>
                <w:sz w:val="21"/>
                <w:szCs w:val="21"/>
              </w:rPr>
              <w:t>2501</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7"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4830" w:type="dxa"/>
            <w:gridSpan w:val="4"/>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1350" w:type="dxa"/>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40198</w:t>
            </w:r>
            <w:r>
              <w:rPr>
                <w:rFonts w:hint="eastAsia" w:ascii="Times New Roman" w:hAnsi="Times New Roman" w:eastAsia="宋体" w:cs="Times New Roman"/>
                <w:sz w:val="21"/>
                <w:szCs w:val="21"/>
                <w:vertAlign w:val="baseline"/>
                <w:lang w:val="en-US" w:eastAsia="zh-CN" w:bidi="ar-SA"/>
              </w:rPr>
              <w:t>人</w:t>
            </w:r>
          </w:p>
        </w:tc>
        <w:tc>
          <w:tcPr>
            <w:tcW w:w="1820" w:type="dxa"/>
            <w:vMerge w:val="continue"/>
            <w:tcBorders>
              <w:tl2br w:val="nil"/>
              <w:tr2bl w:val="nil"/>
            </w:tcBorders>
            <w:noWrap w:val="0"/>
            <w:vAlign w:val="center"/>
          </w:tcPr>
          <w:p>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pPr>
        <w:rPr>
          <w:rFonts w:hint="default"/>
        </w:rPr>
      </w:pPr>
    </w:p>
    <w:p>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28"/>
      <w:bookmarkEnd w:id="2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color w:val="000000" w:themeColor="text1"/>
          <w14:textFill>
            <w14:solidFill>
              <w14:schemeClr w14:val="tx1"/>
            </w14:solidFill>
          </w14:textFill>
        </w:rPr>
        <w:t>经调查，</w:t>
      </w:r>
      <w:r>
        <w:rPr>
          <w:rFonts w:hint="eastAsia" w:eastAsia="宋体" w:cs="Times New Roman"/>
          <w:color w:val="000000" w:themeColor="text1"/>
          <w:lang w:eastAsia="zh-CN"/>
          <w14:textFill>
            <w14:solidFill>
              <w14:schemeClr w14:val="tx1"/>
            </w14:solidFill>
          </w14:textFill>
        </w:rPr>
        <w:t>恒旺木业</w:t>
      </w:r>
      <w:r>
        <w:rPr>
          <w:rFonts w:hint="default" w:ascii="Times New Roman" w:hAnsi="Times New Roman" w:eastAsia="宋体" w:cs="Times New Roman"/>
          <w:color w:val="000000" w:themeColor="text1"/>
          <w14:textFill>
            <w14:solidFill>
              <w14:schemeClr w14:val="tx1"/>
            </w14:solidFill>
          </w14:textFill>
        </w:rPr>
        <w:t>排口下游10公里范围内</w:t>
      </w:r>
      <w:r>
        <w:rPr>
          <w:rFonts w:hint="eastAsia" w:eastAsia="宋体" w:cs="Times New Roman"/>
          <w:highlight w:val="none"/>
          <w:lang w:val="en-US" w:eastAsia="zh-CN"/>
        </w:rPr>
        <w:t>无集中式地表水、地下饮用水水源保护区，农村及分散式饮用水水源保护区且废水排入受纳水体后24小时流经范围内未跨国界</w:t>
      </w:r>
      <w:r>
        <w:rPr>
          <w:rFonts w:hint="default" w:ascii="Times New Roman" w:hAnsi="Times New Roman" w:eastAsia="宋体" w:cs="Times New Roman"/>
          <w:color w:val="000000" w:themeColor="text1"/>
          <w14:textFill>
            <w14:solidFill>
              <w14:schemeClr w14:val="tx1"/>
            </w14:solidFill>
          </w14:textFill>
        </w:rPr>
        <w:t>。</w:t>
      </w:r>
    </w:p>
    <w:p>
      <w:pPr>
        <w:pStyle w:val="2"/>
        <w:adjustRightInd w:val="0"/>
        <w:snapToGrid w:val="0"/>
        <w:spacing w:line="500" w:lineRule="exact"/>
        <w:rPr>
          <w:rFonts w:hint="default" w:ascii="Times New Roman" w:hAnsi="Times New Roman" w:eastAsia="宋体" w:cs="Times New Roman"/>
        </w:rPr>
      </w:pPr>
      <w:bookmarkStart w:id="30" w:name="_Toc511134772"/>
      <w:bookmarkStart w:id="31" w:name="_Toc510595810"/>
      <w:bookmarkStart w:id="32" w:name="_Toc499034389"/>
      <w:bookmarkStart w:id="33" w:name="_Toc18990"/>
      <w:r>
        <w:rPr>
          <w:rFonts w:hint="default" w:ascii="Times New Roman" w:hAnsi="Times New Roman" w:eastAsia="宋体" w:cs="Times New Roman"/>
        </w:rPr>
        <w:t>3.2.3</w:t>
      </w:r>
      <w:bookmarkEnd w:id="30"/>
      <w:bookmarkEnd w:id="31"/>
      <w:bookmarkEnd w:id="32"/>
      <w:r>
        <w:rPr>
          <w:rFonts w:hint="default" w:ascii="Times New Roman" w:hAnsi="Times New Roman" w:eastAsia="宋体" w:cs="Times New Roman"/>
        </w:rPr>
        <w:t>水环境</w:t>
      </w:r>
      <w:r>
        <w:rPr>
          <w:rFonts w:hint="eastAsia" w:eastAsia="宋体" w:cs="Times New Roman"/>
          <w:lang w:val="en-US" w:eastAsia="zh-CN"/>
        </w:rPr>
        <w:t>保护</w:t>
      </w:r>
      <w:r>
        <w:rPr>
          <w:rFonts w:hint="default" w:ascii="Times New Roman" w:hAnsi="Times New Roman" w:eastAsia="宋体" w:cs="Times New Roman"/>
        </w:rPr>
        <w:t>目标</w:t>
      </w:r>
      <w:bookmarkEnd w:id="33"/>
    </w:p>
    <w:p>
      <w:pPr>
        <w:pStyle w:val="108"/>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经调查，公司</w:t>
      </w:r>
      <w:r>
        <w:rPr>
          <w:rFonts w:hint="eastAsia" w:eastAsia="宋体" w:cs="Times New Roman"/>
          <w:sz w:val="24"/>
          <w:lang w:val="en-US" w:eastAsia="zh-CN"/>
        </w:rPr>
        <w:t>雨水</w:t>
      </w:r>
      <w:r>
        <w:rPr>
          <w:rFonts w:hint="default" w:ascii="Times New Roman" w:hAnsi="Times New Roman" w:eastAsia="宋体" w:cs="Times New Roman"/>
          <w:sz w:val="24"/>
        </w:rPr>
        <w:t>排口</w:t>
      </w:r>
      <w:r>
        <w:rPr>
          <w:rFonts w:hint="eastAsia" w:eastAsia="宋体" w:cs="Times New Roman"/>
          <w:sz w:val="24"/>
          <w:lang w:val="en-US" w:eastAsia="zh-CN"/>
        </w:rPr>
        <w:t>附近</w:t>
      </w:r>
      <w:r>
        <w:rPr>
          <w:rFonts w:hint="default" w:ascii="Times New Roman" w:hAnsi="Times New Roman" w:eastAsia="宋体" w:cs="Times New Roman"/>
          <w:sz w:val="24"/>
        </w:rPr>
        <w:t>有</w:t>
      </w:r>
      <w:r>
        <w:rPr>
          <w:rFonts w:hint="eastAsia" w:eastAsia="宋体" w:cs="Times New Roman"/>
          <w:sz w:val="24"/>
          <w:lang w:val="en-US" w:eastAsia="zh-CN"/>
        </w:rPr>
        <w:t>王雅河</w:t>
      </w:r>
      <w:r>
        <w:rPr>
          <w:rFonts w:hint="default" w:ascii="Times New Roman" w:hAnsi="Times New Roman" w:eastAsia="宋体" w:cs="Times New Roman"/>
          <w:sz w:val="24"/>
        </w:rPr>
        <w:t>等敏感目标，具体情况见表3-</w:t>
      </w:r>
      <w:r>
        <w:rPr>
          <w:rFonts w:hint="eastAsia" w:eastAsia="宋体" w:cs="Times New Roman"/>
          <w:sz w:val="24"/>
          <w:lang w:val="en-US" w:eastAsia="zh-CN"/>
        </w:rPr>
        <w:t>6</w:t>
      </w:r>
      <w:r>
        <w:rPr>
          <w:rFonts w:hint="default" w:ascii="Times New Roman" w:hAnsi="Times New Roman" w:eastAsia="宋体" w:cs="Times New Roman"/>
          <w:sz w:val="24"/>
        </w:rPr>
        <w:t>。</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 xml:space="preserve"> 公司周边水环境敏感目标（</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1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398"/>
        <w:gridCol w:w="734"/>
        <w:gridCol w:w="1033"/>
        <w:gridCol w:w="577"/>
        <w:gridCol w:w="3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7"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90"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7"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5"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6" w:hRule="atLeast"/>
          <w:tblHeader/>
          <w:jc w:val="center"/>
        </w:trPr>
        <w:tc>
          <w:tcPr>
            <w:tcW w:w="1807" w:type="pct"/>
            <w:vAlign w:val="center"/>
          </w:tcPr>
          <w:p>
            <w:pPr>
              <w:pStyle w:val="74"/>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highlight w:val="none"/>
              </w:rPr>
              <w:t>如海河</w:t>
            </w:r>
          </w:p>
        </w:tc>
        <w:tc>
          <w:tcPr>
            <w:tcW w:w="390" w:type="pct"/>
            <w:vAlign w:val="center"/>
          </w:tcPr>
          <w:p>
            <w:pPr>
              <w:pStyle w:val="74"/>
              <w:jc w:val="center"/>
              <w:rPr>
                <w:rFonts w:hint="eastAsia" w:ascii="Times New Roman" w:hAnsi="Times New Roman" w:eastAsia="宋体"/>
                <w:sz w:val="21"/>
                <w:szCs w:val="21"/>
                <w:lang w:eastAsia="zh-CN"/>
              </w:rPr>
            </w:pPr>
            <w:r>
              <w:rPr>
                <w:rFonts w:hint="eastAsia" w:ascii="Times New Roman" w:hAnsi="Times New Roman" w:eastAsia="宋体"/>
                <w:sz w:val="21"/>
                <w:szCs w:val="21"/>
              </w:rPr>
              <w:t>E</w:t>
            </w:r>
          </w:p>
        </w:tc>
        <w:tc>
          <w:tcPr>
            <w:tcW w:w="549"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951</w:t>
            </w:r>
          </w:p>
        </w:tc>
        <w:tc>
          <w:tcPr>
            <w:tcW w:w="307"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小河</w:t>
            </w:r>
          </w:p>
        </w:tc>
        <w:tc>
          <w:tcPr>
            <w:tcW w:w="1945" w:type="pct"/>
            <w:vMerge w:val="restart"/>
            <w:vAlign w:val="center"/>
          </w:tcPr>
          <w:p>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highlight w:val="none"/>
              </w:rPr>
              <w:t>IV</w:t>
            </w:r>
            <w:r>
              <w:rPr>
                <w:rFonts w:hint="default" w:ascii="Times New Roman" w:hAnsi="Times New Roman" w:eastAsia="宋体" w:cs="Times New Roman"/>
                <w:bCs/>
                <w:sz w:val="21"/>
                <w:szCs w:val="21"/>
                <w:highlight w:val="none"/>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vAlign w:val="center"/>
          </w:tcPr>
          <w:p>
            <w:pPr>
              <w:pStyle w:val="74"/>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rPr>
              <w:t>王雅河</w:t>
            </w:r>
          </w:p>
        </w:tc>
        <w:tc>
          <w:tcPr>
            <w:tcW w:w="390" w:type="pct"/>
            <w:vAlign w:val="center"/>
          </w:tcPr>
          <w:p>
            <w:pPr>
              <w:pStyle w:val="74"/>
              <w:jc w:val="center"/>
              <w:rPr>
                <w:rFonts w:hint="eastAsia" w:ascii="Times New Roman" w:hAnsi="Times New Roman" w:eastAsia="宋体"/>
                <w:sz w:val="21"/>
                <w:szCs w:val="21"/>
                <w:lang w:eastAsia="zh-CN"/>
              </w:rPr>
            </w:pPr>
            <w:r>
              <w:rPr>
                <w:rFonts w:hint="eastAsia" w:ascii="Times New Roman" w:hAnsi="Times New Roman" w:eastAsia="宋体"/>
                <w:sz w:val="21"/>
                <w:szCs w:val="21"/>
              </w:rPr>
              <w:t>S</w:t>
            </w:r>
          </w:p>
        </w:tc>
        <w:tc>
          <w:tcPr>
            <w:tcW w:w="549"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203</w:t>
            </w:r>
          </w:p>
        </w:tc>
        <w:tc>
          <w:tcPr>
            <w:tcW w:w="307"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小河</w:t>
            </w:r>
          </w:p>
        </w:tc>
        <w:tc>
          <w:tcPr>
            <w:tcW w:w="1945" w:type="pct"/>
            <w:vMerge w:val="continue"/>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vAlign w:val="center"/>
          </w:tcPr>
          <w:p>
            <w:pPr>
              <w:pStyle w:val="74"/>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rPr>
              <w:t>拼茶河</w:t>
            </w:r>
          </w:p>
        </w:tc>
        <w:tc>
          <w:tcPr>
            <w:tcW w:w="390"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N</w:t>
            </w:r>
          </w:p>
        </w:tc>
        <w:tc>
          <w:tcPr>
            <w:tcW w:w="549"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5700</w:t>
            </w:r>
          </w:p>
        </w:tc>
        <w:tc>
          <w:tcPr>
            <w:tcW w:w="307"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小河</w:t>
            </w:r>
          </w:p>
        </w:tc>
        <w:tc>
          <w:tcPr>
            <w:tcW w:w="1945" w:type="pct"/>
            <w:vMerge w:val="continue"/>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vAlign w:val="center"/>
          </w:tcPr>
          <w:p>
            <w:pPr>
              <w:pStyle w:val="74"/>
              <w:jc w:val="center"/>
              <w:rPr>
                <w:rFonts w:hint="eastAsia" w:ascii="Times New Roman" w:hAnsi="Times New Roman" w:eastAsia="宋体"/>
                <w:sz w:val="21"/>
                <w:szCs w:val="21"/>
              </w:rPr>
            </w:pPr>
            <w:bookmarkStart w:id="34" w:name="_Toc4967"/>
            <w:r>
              <w:rPr>
                <w:rFonts w:hint="eastAsia" w:ascii="Times New Roman" w:hAnsi="Times New Roman" w:eastAsia="宋体"/>
                <w:sz w:val="21"/>
                <w:szCs w:val="21"/>
              </w:rPr>
              <w:t>曲雅河</w:t>
            </w:r>
          </w:p>
        </w:tc>
        <w:tc>
          <w:tcPr>
            <w:tcW w:w="390" w:type="pct"/>
            <w:vAlign w:val="center"/>
          </w:tcPr>
          <w:p>
            <w:pPr>
              <w:pStyle w:val="74"/>
              <w:jc w:val="center"/>
              <w:rPr>
                <w:rFonts w:hint="eastAsia" w:ascii="Times New Roman" w:hAnsi="Times New Roman" w:eastAsia="宋体"/>
                <w:sz w:val="21"/>
                <w:szCs w:val="21"/>
              </w:rPr>
            </w:pPr>
            <w:r>
              <w:rPr>
                <w:rFonts w:hint="eastAsia" w:ascii="Times New Roman" w:hAnsi="Times New Roman" w:eastAsia="宋体"/>
                <w:sz w:val="21"/>
                <w:szCs w:val="21"/>
              </w:rPr>
              <w:t>W</w:t>
            </w:r>
          </w:p>
        </w:tc>
        <w:tc>
          <w:tcPr>
            <w:tcW w:w="549" w:type="pct"/>
            <w:vAlign w:val="center"/>
          </w:tcPr>
          <w:p>
            <w:pPr>
              <w:pStyle w:val="74"/>
              <w:jc w:val="center"/>
              <w:rPr>
                <w:rFonts w:hint="eastAsia" w:ascii="Times New Roman" w:hAnsi="Times New Roman" w:eastAsia="宋体"/>
                <w:sz w:val="21"/>
                <w:szCs w:val="21"/>
              </w:rPr>
            </w:pPr>
            <w:r>
              <w:rPr>
                <w:rFonts w:hint="eastAsia" w:ascii="Times New Roman" w:hAnsi="Times New Roman" w:eastAsia="宋体"/>
                <w:sz w:val="21"/>
                <w:szCs w:val="21"/>
              </w:rPr>
              <w:t>5500</w:t>
            </w:r>
          </w:p>
        </w:tc>
        <w:tc>
          <w:tcPr>
            <w:tcW w:w="307" w:type="pct"/>
            <w:vAlign w:val="center"/>
          </w:tcPr>
          <w:p>
            <w:pPr>
              <w:pStyle w:val="74"/>
              <w:jc w:val="center"/>
              <w:rPr>
                <w:rFonts w:hint="eastAsia" w:ascii="Times New Roman" w:hAnsi="Times New Roman" w:eastAsia="宋体"/>
                <w:sz w:val="21"/>
                <w:szCs w:val="21"/>
              </w:rPr>
            </w:pPr>
            <w:r>
              <w:rPr>
                <w:rFonts w:hint="eastAsia" w:ascii="Times New Roman" w:hAnsi="Times New Roman" w:eastAsia="宋体"/>
                <w:sz w:val="21"/>
                <w:szCs w:val="21"/>
              </w:rPr>
              <w:t>小河</w:t>
            </w:r>
          </w:p>
        </w:tc>
        <w:tc>
          <w:tcPr>
            <w:tcW w:w="1945" w:type="pct"/>
            <w:vMerge w:val="continue"/>
            <w:vAlign w:val="center"/>
          </w:tcPr>
          <w:p>
            <w:pPr>
              <w:adjustRightInd w:val="0"/>
              <w:snapToGrid w:val="0"/>
              <w:jc w:val="center"/>
              <w:textAlignment w:val="baseline"/>
              <w:rPr>
                <w:rFonts w:hint="default" w:ascii="Times New Roman" w:hAnsi="Times New Roman" w:eastAsia="宋体" w:cs="Times New Roman"/>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vAlign w:val="center"/>
          </w:tcPr>
          <w:p>
            <w:pPr>
              <w:adjustRightInd w:val="0"/>
              <w:snapToGrid w:val="0"/>
              <w:jc w:val="center"/>
              <w:rPr>
                <w:rFonts w:hint="eastAsia" w:eastAsia="宋体"/>
                <w:sz w:val="21"/>
                <w:szCs w:val="21"/>
                <w:lang w:val="en-US" w:eastAsia="zh-CN"/>
              </w:rPr>
            </w:pPr>
            <w:r>
              <w:rPr>
                <w:rFonts w:hint="eastAsia" w:eastAsia="宋体"/>
                <w:sz w:val="21"/>
                <w:szCs w:val="21"/>
                <w:lang w:val="en-US" w:eastAsia="zh-CN"/>
              </w:rPr>
              <w:t>焦港河</w:t>
            </w:r>
          </w:p>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清水通道维护区</w:t>
            </w:r>
          </w:p>
        </w:tc>
        <w:tc>
          <w:tcPr>
            <w:tcW w:w="390" w:type="pct"/>
            <w:vAlign w:val="center"/>
          </w:tcPr>
          <w:p>
            <w:pPr>
              <w:pStyle w:val="74"/>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E</w:t>
            </w:r>
          </w:p>
        </w:tc>
        <w:tc>
          <w:tcPr>
            <w:tcW w:w="549" w:type="pct"/>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951</w:t>
            </w:r>
          </w:p>
        </w:tc>
        <w:tc>
          <w:tcPr>
            <w:tcW w:w="307" w:type="pct"/>
            <w:vAlign w:val="center"/>
          </w:tcPr>
          <w:p>
            <w:pPr>
              <w:pStyle w:val="74"/>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1945" w:type="pct"/>
            <w:vAlign w:val="center"/>
          </w:tcPr>
          <w:p>
            <w:pPr>
              <w:adjustRightInd w:val="0"/>
              <w:snapToGrid w:val="0"/>
              <w:jc w:val="center"/>
              <w:textAlignment w:val="baseline"/>
              <w:rPr>
                <w:rFonts w:hint="eastAsia"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二级管控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7" w:type="pct"/>
            <w:tcBorders>
              <w:bottom w:val="single" w:color="auto" w:sz="12" w:space="0"/>
            </w:tcBorders>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新通扬(海安</w:t>
            </w:r>
            <w:r>
              <w:rPr>
                <w:rFonts w:hint="eastAsia" w:eastAsia="宋体"/>
                <w:sz w:val="21"/>
                <w:szCs w:val="21"/>
                <w:lang w:val="en-US" w:eastAsia="en-US"/>
              </w:rPr>
              <w:t>)</w:t>
            </w:r>
            <w:r>
              <w:rPr>
                <w:rFonts w:hint="eastAsia" w:eastAsia="宋体"/>
                <w:sz w:val="21"/>
                <w:szCs w:val="21"/>
                <w:lang w:val="en-US" w:eastAsia="zh-CN"/>
              </w:rPr>
              <w:t>饮水水源保护区</w:t>
            </w:r>
          </w:p>
        </w:tc>
        <w:tc>
          <w:tcPr>
            <w:tcW w:w="390" w:type="pct"/>
            <w:tcBorders>
              <w:bottom w:val="single" w:color="auto" w:sz="12" w:space="0"/>
            </w:tcBorders>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NE</w:t>
            </w:r>
          </w:p>
        </w:tc>
        <w:tc>
          <w:tcPr>
            <w:tcW w:w="549" w:type="pct"/>
            <w:tcBorders>
              <w:bottom w:val="single" w:color="auto" w:sz="12" w:space="0"/>
            </w:tcBorders>
            <w:vAlign w:val="center"/>
          </w:tcPr>
          <w:p>
            <w:pPr>
              <w:pStyle w:val="74"/>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18000</w:t>
            </w:r>
          </w:p>
        </w:tc>
        <w:tc>
          <w:tcPr>
            <w:tcW w:w="307" w:type="pct"/>
            <w:tcBorders>
              <w:bottom w:val="single" w:color="auto" w:sz="12" w:space="0"/>
            </w:tcBorders>
            <w:vAlign w:val="center"/>
          </w:tcPr>
          <w:p>
            <w:pPr>
              <w:pStyle w:val="74"/>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c>
          <w:tcPr>
            <w:tcW w:w="1945" w:type="pct"/>
            <w:tcBorders>
              <w:bottom w:val="single" w:color="auto" w:sz="12" w:space="0"/>
            </w:tcBorders>
            <w:vAlign w:val="center"/>
          </w:tcPr>
          <w:p>
            <w:pPr>
              <w:adjustRightInd w:val="0"/>
              <w:snapToGrid w:val="0"/>
              <w:jc w:val="center"/>
              <w:textAlignment w:val="baseline"/>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3.3风险物质识别</w:t>
      </w:r>
      <w:bookmarkEnd w:id="34"/>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5" w:name="_Toc451631652"/>
      <w:bookmarkStart w:id="36" w:name="_Toc12112"/>
      <w:r>
        <w:rPr>
          <w:rFonts w:hint="default" w:ascii="Times New Roman" w:hAnsi="Times New Roman" w:eastAsia="宋体" w:cs="Times New Roman"/>
          <w:sz w:val="24"/>
          <w:szCs w:val="24"/>
        </w:rPr>
        <w:t>3.3.1物质性质</w:t>
      </w:r>
      <w:bookmarkEnd w:id="35"/>
      <w:bookmarkEnd w:id="3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b/>
          <w:color w:val="000000" w:themeColor="text1"/>
          <w:sz w:val="24"/>
          <w:szCs w:val="24"/>
          <w14:textFill>
            <w14:solidFill>
              <w14:schemeClr w14:val="tx1"/>
            </w14:solidFill>
          </w14:textFill>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w:t>
      </w:r>
      <w:r>
        <w:rPr>
          <w:rFonts w:hint="eastAsia" w:eastAsia="宋体"/>
        </w:rPr>
        <w:t xml:space="preserve"> </w:t>
      </w:r>
      <w:r>
        <w:rPr>
          <w:rFonts w:eastAsia="宋体"/>
        </w:rPr>
        <w:t>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-8</w:t>
      </w:r>
      <w:r>
        <w:rPr>
          <w:rFonts w:hint="eastAsia" w:ascii="宋体" w:hAnsi="宋体" w:eastAsia="宋体" w:cs="宋体"/>
        </w:rPr>
        <w:t>。</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 xml:space="preserve"> 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93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39"/>
        <w:gridCol w:w="2392"/>
        <w:gridCol w:w="1521"/>
        <w:gridCol w:w="1067"/>
        <w:gridCol w:w="1020"/>
        <w:gridCol w:w="1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类型</w:t>
            </w:r>
          </w:p>
        </w:tc>
        <w:tc>
          <w:tcPr>
            <w:tcW w:w="1139"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物质名称</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规格</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(成分)</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highlight w:val="none"/>
                <w:lang w:val="zh-CN" w:eastAsia="zh-CN" w:bidi="ar-SA"/>
                <w14:textFill>
                  <w14:solidFill>
                    <w14:schemeClr w14:val="tx1"/>
                  </w14:solidFill>
                </w14:textFill>
              </w:rPr>
              <w:t>最大</w:t>
            </w:r>
            <w:r>
              <w:rPr>
                <w:rFonts w:hint="default" w:ascii="Times New Roman" w:hAnsi="Times New Roman" w:eastAsia="宋体" w:cs="Times New Roman"/>
                <w:b/>
                <w:bCs w:val="0"/>
                <w:color w:val="000000" w:themeColor="text1"/>
                <w:kern w:val="2"/>
                <w:sz w:val="21"/>
                <w:szCs w:val="21"/>
                <w:highlight w:val="none"/>
                <w:lang w:val="en-US" w:eastAsia="zh-CN" w:bidi="ar-SA"/>
                <w14:textFill>
                  <w14:solidFill>
                    <w14:schemeClr w14:val="tx1"/>
                  </w14:solidFill>
                </w14:textFill>
              </w:rPr>
              <w:t>存在</w:t>
            </w:r>
            <w:r>
              <w:rPr>
                <w:rFonts w:hint="default" w:ascii="Times New Roman" w:hAnsi="Times New Roman" w:eastAsia="宋体" w:cs="Times New Roman"/>
                <w:b/>
                <w:bCs w:val="0"/>
                <w:color w:val="000000" w:themeColor="text1"/>
                <w:kern w:val="2"/>
                <w:sz w:val="21"/>
                <w:szCs w:val="21"/>
                <w:highlight w:val="none"/>
                <w:lang w:val="zh-CN" w:eastAsia="zh-CN" w:bidi="ar-SA"/>
                <w14:textFill>
                  <w14:solidFill>
                    <w14:schemeClr w14:val="tx1"/>
                  </w14:solidFill>
                </w14:textFill>
              </w:rPr>
              <w:t>量t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包装</w:t>
            </w: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方式</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zh-CN" w:eastAsia="zh-CN" w:bidi="ar-SA"/>
                <w14:textFill>
                  <w14:solidFill>
                    <w14:schemeClr w14:val="tx1"/>
                  </w14:solidFill>
                </w14:textFill>
              </w:rPr>
              <w:t>贮存地点</w:t>
            </w:r>
          </w:p>
        </w:tc>
        <w:tc>
          <w:tcPr>
            <w:tcW w:w="1612" w:type="dxa"/>
            <w:vAlign w:val="center"/>
          </w:tcPr>
          <w:p>
            <w:pPr>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环境风险物质类型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原料</w:t>
            </w:r>
          </w:p>
        </w:tc>
        <w:tc>
          <w:tcPr>
            <w:tcW w:w="1139" w:type="dxa"/>
            <w:vAlign w:val="center"/>
          </w:tcPr>
          <w:p>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sz w:val="21"/>
                <w:szCs w:val="21"/>
                <w:highlight w:val="none"/>
                <w:lang w:val="en-US" w:eastAsia="zh-CN"/>
              </w:rPr>
              <w:t>木料</w:t>
            </w:r>
          </w:p>
        </w:tc>
        <w:tc>
          <w:tcPr>
            <w:tcW w:w="2392" w:type="dxa"/>
            <w:vAlign w:val="center"/>
          </w:tcPr>
          <w:p>
            <w:pPr>
              <w:spacing w:line="240" w:lineRule="auto"/>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1521" w:type="dxa"/>
            <w:vAlign w:val="center"/>
          </w:tcPr>
          <w:p>
            <w:pPr>
              <w:jc w:val="center"/>
              <w:rPr>
                <w:rFonts w:hint="default" w:ascii="Times New Roman" w:hAnsi="Times New Roman" w:eastAsia="仿宋_GB2312" w:cs="Times New Roman"/>
                <w:b w:val="0"/>
                <w:bCs/>
                <w:color w:val="auto"/>
                <w:kern w:val="2"/>
                <w:sz w:val="21"/>
                <w:szCs w:val="21"/>
                <w:highlight w:val="none"/>
                <w:lang w:val="en-US" w:eastAsia="zh-CN" w:bidi="ar-SA"/>
              </w:rPr>
            </w:pPr>
            <w:r>
              <w:rPr>
                <w:rFonts w:hint="eastAsia" w:cs="Times New Roman"/>
                <w:color w:val="auto"/>
                <w:sz w:val="21"/>
                <w:szCs w:val="21"/>
                <w:highlight w:val="none"/>
                <w:lang w:val="en-US" w:eastAsia="zh-CN"/>
              </w:rPr>
              <w:t>4000</w:t>
            </w:r>
          </w:p>
        </w:tc>
        <w:tc>
          <w:tcPr>
            <w:tcW w:w="1067" w:type="dxa"/>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散装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原料</w:t>
            </w:r>
            <w:r>
              <w:rPr>
                <w:rFonts w:hint="eastAsia" w:ascii="Times New Roman" w:hAnsi="Times New Roman" w:eastAsia="宋体" w:cs="Times New Roman"/>
                <w:b w:val="0"/>
                <w:bCs/>
                <w:color w:val="auto"/>
                <w:kern w:val="2"/>
                <w:sz w:val="21"/>
                <w:szCs w:val="21"/>
                <w:highlight w:val="none"/>
                <w:lang w:val="en-US" w:eastAsia="zh-CN" w:bidi="ar-SA"/>
              </w:rPr>
              <w:t>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辅料</w:t>
            </w:r>
          </w:p>
        </w:tc>
        <w:tc>
          <w:tcPr>
            <w:tcW w:w="1139"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胶水</w:t>
            </w:r>
          </w:p>
        </w:tc>
        <w:tc>
          <w:tcPr>
            <w:tcW w:w="2392" w:type="dxa"/>
            <w:vAlign w:val="center"/>
          </w:tcPr>
          <w:p>
            <w:pPr>
              <w:jc w:val="center"/>
              <w:rPr>
                <w:rFonts w:hint="eastAsia" w:ascii="宋体" w:hAnsi="宋体" w:eastAsia="宋体" w:cs="宋体"/>
                <w:color w:val="auto"/>
                <w:kern w:val="2"/>
                <w:sz w:val="21"/>
                <w:szCs w:val="21"/>
                <w:highlight w:val="none"/>
                <w:lang w:val="zh-CN" w:eastAsia="zh-CN" w:bidi="ar-SA"/>
              </w:rPr>
            </w:pPr>
            <w: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脲醛树脂48%、三聚氰胺甲醛树脂 35%、双组份互链树脂 5%、水 11.85%、甲醛0.15%</w:t>
            </w:r>
          </w:p>
        </w:tc>
        <w:tc>
          <w:tcPr>
            <w:tcW w:w="1521" w:type="dxa"/>
            <w:vAlign w:val="center"/>
          </w:tcPr>
          <w:p>
            <w:pPr>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cs="Times New Roman"/>
                <w:color w:val="auto"/>
                <w:sz w:val="21"/>
                <w:szCs w:val="21"/>
                <w:highlight w:val="none"/>
                <w:lang w:val="en-US" w:eastAsia="zh-CN"/>
              </w:rPr>
              <w:t>20</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化学品库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导热油</w:t>
            </w:r>
          </w:p>
        </w:tc>
        <w:tc>
          <w:tcPr>
            <w:tcW w:w="2392" w:type="dxa"/>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w:t>
            </w:r>
          </w:p>
        </w:tc>
        <w:tc>
          <w:tcPr>
            <w:tcW w:w="1521"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cs="Times New Roman"/>
                <w:color w:val="auto"/>
                <w:sz w:val="21"/>
                <w:szCs w:val="21"/>
                <w:highlight w:val="none"/>
                <w:lang w:val="en-US" w:eastAsia="zh-CN"/>
              </w:rPr>
              <w:t>20</w:t>
            </w:r>
          </w:p>
        </w:tc>
        <w:tc>
          <w:tcPr>
            <w:tcW w:w="1067" w:type="dxa"/>
            <w:vAlign w:val="center"/>
          </w:tcPr>
          <w:p>
            <w:pPr>
              <w:adjustRightInd w:val="0"/>
              <w:snapToGrid w:val="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kg/桶装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导热油炉贮罐</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产品</w:t>
            </w:r>
          </w:p>
        </w:tc>
        <w:tc>
          <w:tcPr>
            <w:tcW w:w="1139"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木托盘</w:t>
            </w:r>
          </w:p>
        </w:tc>
        <w:tc>
          <w:tcPr>
            <w:tcW w:w="2392" w:type="dxa"/>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400套</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散装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val="0"/>
              <w:spacing w:line="240" w:lineRule="auto"/>
              <w:ind w:left="0" w:leftChars="0" w:firstLine="0" w:firstLineChars="0"/>
              <w:jc w:val="center"/>
              <w:rPr>
                <w:rFonts w:hint="default"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生物质颗粒</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w:t>
            </w:r>
          </w:p>
        </w:tc>
        <w:tc>
          <w:tcPr>
            <w:tcW w:w="1521" w:type="dxa"/>
            <w:vAlign w:val="center"/>
          </w:tcPr>
          <w:p>
            <w:pPr>
              <w:widowControl w:val="0"/>
              <w:spacing w:line="240" w:lineRule="auto"/>
              <w:ind w:left="0" w:leftChars="0" w:firstLine="0" w:firstLineChars="0"/>
              <w:jc w:val="center"/>
              <w:rPr>
                <w:rFonts w:hint="default"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50t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袋装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废气</w:t>
            </w:r>
          </w:p>
        </w:tc>
        <w:tc>
          <w:tcPr>
            <w:tcW w:w="1139"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eastAsia="宋体" w:cs="Times New Roman"/>
                <w:b w:val="0"/>
                <w:bCs/>
                <w:color w:val="000000" w:themeColor="text1"/>
                <w:kern w:val="2"/>
                <w:sz w:val="21"/>
                <w:szCs w:val="21"/>
                <w:lang w:val="en-US" w:eastAsia="zh-CN" w:bidi="ar-SA"/>
                <w14:textFill>
                  <w14:solidFill>
                    <w14:schemeClr w14:val="tx1"/>
                  </w14:solidFill>
                </w14:textFill>
              </w:rPr>
              <w:t>甲醛、</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VOCs</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612" w:type="dxa"/>
            <w:vAlign w:val="center"/>
          </w:tcPr>
          <w:p>
            <w:pPr>
              <w:jc w:val="center"/>
              <w:rPr>
                <w:rFonts w:hint="default" w:ascii="Times New Roman" w:hAnsi="Times New Roman" w:eastAsia="宋体" w:cs="Times New Roman"/>
                <w:b w:val="0"/>
                <w:bCs/>
                <w:color w:val="0000FF"/>
                <w:sz w:val="21"/>
                <w:szCs w:val="21"/>
              </w:rPr>
            </w:pPr>
            <w:r>
              <w:rPr>
                <w:rFonts w:hint="eastAsia" w:eastAsia="宋体" w:cs="Times New Roman"/>
                <w:b w:val="0"/>
                <w:bCs/>
                <w:color w:val="000000" w:themeColor="text1"/>
                <w:sz w:val="21"/>
                <w:szCs w:val="21"/>
                <w:lang w:val="en-US" w:eastAsia="zh-CN"/>
                <w14:textFill>
                  <w14:solidFill>
                    <w14:schemeClr w14:val="tx1"/>
                  </w14:solidFill>
                </w14:textFill>
              </w:rPr>
              <w:t>涉气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废水</w:t>
            </w:r>
          </w:p>
        </w:tc>
        <w:tc>
          <w:tcPr>
            <w:tcW w:w="1139" w:type="dxa"/>
            <w:vAlign w:val="center"/>
          </w:tcPr>
          <w:p>
            <w:pPr>
              <w:widowControl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生活</w:t>
            </w:r>
            <w:r>
              <w:rPr>
                <w:rFonts w:hint="eastAsia" w:ascii="Times New Roman" w:hAnsi="Times New Roman" w:eastAsia="宋体" w:cs="Times New Roman"/>
                <w:sz w:val="21"/>
                <w:szCs w:val="21"/>
                <w:lang w:val="en-US" w:eastAsia="zh-CN"/>
              </w:rPr>
              <w:t>污</w:t>
            </w:r>
            <w:r>
              <w:rPr>
                <w:rFonts w:hint="default" w:ascii="Times New Roman" w:hAnsi="Times New Roman" w:eastAsia="宋体" w:cs="Times New Roman"/>
                <w:sz w:val="21"/>
                <w:szCs w:val="21"/>
              </w:rPr>
              <w:t>水处理设施</w:t>
            </w:r>
          </w:p>
        </w:tc>
        <w:tc>
          <w:tcPr>
            <w:tcW w:w="2392"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COD、</w:t>
            </w:r>
            <w:r>
              <w:rPr>
                <w:rFonts w:hint="eastAsia" w:eastAsia="宋体" w:cs="Times New Roman"/>
                <w:b w:val="0"/>
                <w:bCs/>
                <w:color w:val="000000" w:themeColor="text1"/>
                <w:kern w:val="2"/>
                <w:sz w:val="21"/>
                <w:szCs w:val="21"/>
                <w:lang w:val="en-US" w:eastAsia="zh-CN" w:bidi="ar-SA"/>
                <w14:textFill>
                  <w14:solidFill>
                    <w14:schemeClr w14:val="tx1"/>
                  </w14:solidFill>
                </w14:textFill>
              </w:rPr>
              <w:t>SS、</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氨氮、总磷、</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eastAsia="宋体" w:cs="Times New Roman"/>
                <w:b w:val="0"/>
                <w:bCs/>
                <w:color w:val="000000" w:themeColor="text1"/>
                <w:kern w:val="2"/>
                <w:sz w:val="21"/>
                <w:szCs w:val="21"/>
                <w:lang w:val="en-US" w:eastAsia="zh-CN" w:bidi="ar-SA"/>
                <w14:textFill>
                  <w14:solidFill>
                    <w14:schemeClr w14:val="tx1"/>
                  </w14:solidFill>
                </w14:textFill>
              </w:rPr>
              <w:t>1t</w:t>
            </w:r>
          </w:p>
        </w:tc>
        <w:tc>
          <w:tcPr>
            <w:tcW w:w="1067"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zh-CN"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1612" w:type="dxa"/>
            <w:vAlign w:val="center"/>
          </w:tcPr>
          <w:p>
            <w:pPr>
              <w:jc w:val="center"/>
              <w:rPr>
                <w:rFonts w:hint="default" w:ascii="Times New Roman" w:hAnsi="Times New Roman" w:eastAsia="宋体" w:cs="Times New Roman"/>
                <w:b w:val="0"/>
                <w:bCs/>
                <w:color w:val="0000FF"/>
                <w:sz w:val="21"/>
                <w:szCs w:val="21"/>
                <w:lang w:val="en-US" w:eastAsia="zh-CN"/>
              </w:rPr>
            </w:pPr>
            <w:r>
              <w:rPr>
                <w:rFonts w:hint="eastAsia" w:eastAsia="宋体" w:cs="Times New Roman"/>
                <w:b w:val="0"/>
                <w:bCs/>
                <w:color w:val="000000" w:themeColor="text1"/>
                <w:sz w:val="21"/>
                <w:szCs w:val="21"/>
                <w:lang w:val="en-US" w:eastAsia="zh-CN"/>
                <w14:textFill>
                  <w14:solidFill>
                    <w14:schemeClr w14:val="tx1"/>
                  </w14:solidFill>
                </w14:textFill>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restart"/>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危险固废</w:t>
            </w:r>
          </w:p>
        </w:tc>
        <w:tc>
          <w:tcPr>
            <w:tcW w:w="1139" w:type="dxa"/>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废活性炭</w:t>
            </w:r>
          </w:p>
        </w:tc>
        <w:tc>
          <w:tcPr>
            <w:tcW w:w="2392" w:type="dxa"/>
            <w:vAlign w:val="center"/>
          </w:tcPr>
          <w:p>
            <w:pPr>
              <w:jc w:val="center"/>
              <w:rPr>
                <w:rFonts w:hint="default" w:ascii="宋体" w:hAnsi="宋体" w:eastAsia="宋体" w:cs="宋体"/>
                <w:b w:val="0"/>
                <w:bCs/>
                <w:color w:val="auto"/>
                <w:kern w:val="2"/>
                <w:sz w:val="21"/>
                <w:szCs w:val="21"/>
                <w:highlight w:val="none"/>
                <w:lang w:val="zh-CN" w:eastAsia="zh-CN" w:bidi="ar-SA"/>
              </w:rPr>
            </w:pPr>
            <w:r>
              <w:rPr>
                <w:rFonts w:hint="eastAsia" w:ascii="宋体" w:eastAsia="宋体" w:cs="宋体"/>
                <w:color w:val="000000"/>
                <w:spacing w:val="0"/>
                <w:w w:val="100"/>
                <w:position w:val="0"/>
                <w:sz w:val="21"/>
                <w:szCs w:val="21"/>
                <w:lang w:val="en-US" w:eastAsia="zh-CN"/>
              </w:rPr>
              <w:t>活性炭、有机物</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06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jc w:val="center"/>
              <w:rPr>
                <w:rFonts w:hint="default" w:ascii="Times New Roman" w:hAnsi="Times New Roman" w:eastAsia="宋体" w:cs="Times New Roman"/>
                <w:b w:val="0"/>
                <w:bCs/>
                <w:snapToGrid w:val="0"/>
                <w:color w:val="auto"/>
                <w:kern w:val="0"/>
                <w:sz w:val="21"/>
                <w:szCs w:val="21"/>
                <w:highlight w:val="none"/>
                <w:lang w:val="zh-CN" w:eastAsia="zh-CN" w:bidi="ar-SA"/>
              </w:rPr>
            </w:pPr>
            <w:r>
              <w:rPr>
                <w:rFonts w:hint="eastAsia" w:eastAsia="宋体" w:cs="Times New Roman"/>
                <w:color w:val="auto"/>
                <w:sz w:val="21"/>
                <w:szCs w:val="21"/>
                <w:highlight w:val="none"/>
                <w:lang w:val="en-US" w:eastAsia="zh-CN"/>
              </w:rPr>
              <w:t>废胶水桶</w:t>
            </w:r>
          </w:p>
        </w:tc>
        <w:tc>
          <w:tcPr>
            <w:tcW w:w="2392"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0.8</w:t>
            </w:r>
            <w:r>
              <w:rPr>
                <w:rFonts w:hint="default" w:ascii="Times New Roman" w:hAnsi="Times New Roman" w:eastAsia="宋体" w:cs="Times New Roman"/>
                <w:b w:val="0"/>
                <w:bCs/>
                <w:color w:val="auto"/>
                <w:sz w:val="21"/>
                <w:szCs w:val="21"/>
                <w:highlight w:val="none"/>
              </w:rPr>
              <w:t>t</w:t>
            </w:r>
          </w:p>
        </w:tc>
        <w:tc>
          <w:tcPr>
            <w:tcW w:w="1067" w:type="dxa"/>
            <w:vAlign w:val="center"/>
          </w:tcPr>
          <w:p>
            <w:pPr>
              <w:pStyle w:val="10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jc w:val="center"/>
              <w:rPr>
                <w:rFonts w:hint="eastAsia"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催化剂</w:t>
            </w:r>
          </w:p>
        </w:tc>
        <w:tc>
          <w:tcPr>
            <w:tcW w:w="2392" w:type="dxa"/>
            <w:vAlign w:val="center"/>
          </w:tcPr>
          <w:p>
            <w:pPr>
              <w:jc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067"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袋</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46" w:type="dxa"/>
            <w:vMerge w:val="continue"/>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p>
        </w:tc>
        <w:tc>
          <w:tcPr>
            <w:tcW w:w="1139" w:type="dxa"/>
            <w:vAlign w:val="center"/>
          </w:tcPr>
          <w:p>
            <w:pPr>
              <w:widowControl/>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废灯管</w:t>
            </w:r>
          </w:p>
        </w:tc>
        <w:tc>
          <w:tcPr>
            <w:tcW w:w="2392" w:type="dxa"/>
            <w:vAlign w:val="center"/>
          </w:tcPr>
          <w:p>
            <w:pPr>
              <w:jc w:val="center"/>
              <w:rPr>
                <w:rFonts w:hint="default" w:ascii="宋体" w:eastAsia="宋体"/>
                <w:color w:val="000000"/>
                <w:spacing w:val="0"/>
                <w:w w:val="100"/>
                <w:position w:val="0"/>
                <w:sz w:val="21"/>
                <w:szCs w:val="21"/>
                <w:lang w:val="en-US" w:eastAsia="zh-CN"/>
              </w:rPr>
            </w:pPr>
            <w:r>
              <w:rPr>
                <w:rFonts w:hint="eastAsia" w:ascii="宋体" w:eastAsia="宋体"/>
                <w:color w:val="000000"/>
                <w:spacing w:val="0"/>
                <w:w w:val="100"/>
                <w:position w:val="0"/>
                <w:sz w:val="21"/>
                <w:szCs w:val="21"/>
                <w:lang w:val="en-US" w:eastAsia="zh-CN"/>
              </w:rPr>
              <w:t>/</w:t>
            </w:r>
          </w:p>
        </w:tc>
        <w:tc>
          <w:tcPr>
            <w:tcW w:w="1521"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067" w:type="dxa"/>
            <w:vAlign w:val="center"/>
          </w:tcPr>
          <w:p>
            <w:pPr>
              <w:pStyle w:val="10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散</w:t>
            </w:r>
            <w:r>
              <w:rPr>
                <w:rFonts w:hint="default" w:ascii="Times New Roman" w:hAnsi="Times New Roman" w:eastAsia="宋体" w:cs="Times New Roman"/>
                <w:b w:val="0"/>
                <w:bCs/>
                <w:color w:val="auto"/>
                <w:kern w:val="2"/>
                <w:sz w:val="21"/>
                <w:szCs w:val="21"/>
                <w:highlight w:val="none"/>
                <w:lang w:val="en-US" w:eastAsia="zh-CN" w:bidi="ar-SA"/>
              </w:rPr>
              <w:t>装</w:t>
            </w:r>
          </w:p>
        </w:tc>
        <w:tc>
          <w:tcPr>
            <w:tcW w:w="1020" w:type="dxa"/>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危废仓库</w:t>
            </w:r>
          </w:p>
        </w:tc>
        <w:tc>
          <w:tcPr>
            <w:tcW w:w="1612" w:type="dxa"/>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bl>
    <w:p>
      <w:pPr>
        <w:snapToGrid w:val="0"/>
        <w:spacing w:line="500" w:lineRule="exact"/>
        <w:jc w:val="both"/>
        <w:rPr>
          <w:rFonts w:eastAsiaTheme="minorEastAsia"/>
          <w:b/>
          <w:color w:val="000000" w:themeColor="text1"/>
          <w:sz w:val="24"/>
          <w:szCs w:val="24"/>
          <w14:textFill>
            <w14:solidFill>
              <w14:schemeClr w14:val="tx1"/>
            </w14:solidFill>
          </w14:textFill>
        </w:r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 xml:space="preserve">-8 </w:t>
      </w:r>
      <w:r>
        <w:rPr>
          <w:rFonts w:hint="eastAsia" w:eastAsiaTheme="minorEastAsia"/>
          <w:b/>
          <w:color w:val="000000" w:themeColor="text1"/>
          <w:sz w:val="24"/>
          <w:szCs w:val="24"/>
          <w14:textFill>
            <w14:solidFill>
              <w14:schemeClr w14:val="tx1"/>
            </w14:solidFill>
          </w14:textFill>
        </w:rPr>
        <w:t>涉环境风险物质</w:t>
      </w:r>
      <w:r>
        <w:rPr>
          <w:rFonts w:eastAsiaTheme="minorEastAsia"/>
          <w:b/>
          <w:color w:val="000000" w:themeColor="text1"/>
          <w:sz w:val="24"/>
          <w:szCs w:val="24"/>
          <w14:textFill>
            <w14:solidFill>
              <w14:schemeClr w14:val="tx1"/>
            </w14:solidFill>
          </w14:textFill>
        </w:rPr>
        <w:t>的</w:t>
      </w:r>
      <w:r>
        <w:rPr>
          <w:rFonts w:hint="eastAsia" w:eastAsiaTheme="minorEastAsia"/>
          <w:b/>
          <w:color w:val="000000" w:themeColor="text1"/>
          <w:sz w:val="24"/>
          <w:szCs w:val="24"/>
          <w14:textFill>
            <w14:solidFill>
              <w14:schemeClr w14:val="tx1"/>
            </w14:solidFill>
          </w14:textFill>
        </w:rPr>
        <w:t>危险特性</w:t>
      </w:r>
    </w:p>
    <w:tbl>
      <w:tblPr>
        <w:tblStyle w:val="37"/>
        <w:tblW w:w="54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2"/>
        <w:gridCol w:w="1877"/>
        <w:gridCol w:w="3682"/>
        <w:gridCol w:w="1349"/>
        <w:gridCol w:w="19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516"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名称</w:t>
            </w:r>
          </w:p>
        </w:tc>
        <w:tc>
          <w:tcPr>
            <w:tcW w:w="947"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主要成份/化学式</w:t>
            </w:r>
          </w:p>
        </w:tc>
        <w:tc>
          <w:tcPr>
            <w:tcW w:w="1858"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理化性质</w:t>
            </w:r>
          </w:p>
        </w:tc>
        <w:tc>
          <w:tcPr>
            <w:tcW w:w="681"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燃烧爆炸性</w:t>
            </w:r>
          </w:p>
        </w:tc>
        <w:tc>
          <w:tcPr>
            <w:tcW w:w="996" w:type="pct"/>
            <w:shd w:val="clear" w:color="auto" w:fill="auto"/>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毒理性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516" w:type="pct"/>
            <w:vMerge w:val="restart"/>
            <w:shd w:val="clear" w:color="auto" w:fill="auto"/>
            <w:vAlign w:val="center"/>
          </w:tcPr>
          <w:p>
            <w:pPr>
              <w:spacing w:line="240" w:lineRule="auto"/>
              <w:jc w:val="center"/>
              <w:rPr>
                <w:rFonts w:hint="default" w:ascii="Times New Roman" w:hAnsi="Times New Roman" w:eastAsia="宋体" w:cs="Times New Roman"/>
                <w:b w:val="0"/>
                <w:bCs/>
                <w:color w:val="000000" w:themeColor="text1"/>
                <w:spacing w:val="4"/>
                <w:kern w:val="0"/>
                <w:sz w:val="21"/>
                <w:szCs w:val="21"/>
                <w:highlight w:val="none"/>
                <w:lang w:val="en-US" w:eastAsia="zh-CN" w:bidi="ar-SA"/>
                <w14:textFill>
                  <w14:solidFill>
                    <w14:schemeClr w14:val="tx1"/>
                  </w14:solidFill>
                </w14:textFill>
              </w:rPr>
            </w:pP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胶水</w:t>
            </w:r>
          </w:p>
        </w:tc>
        <w:tc>
          <w:tcPr>
            <w:tcW w:w="947" w:type="pct"/>
            <w:shd w:val="clear" w:color="auto" w:fill="auto"/>
            <w:vAlign w:val="center"/>
          </w:tcPr>
          <w:p>
            <w:pPr>
              <w:spacing w:line="240" w:lineRule="auto"/>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val="0"/>
                <w:bCs/>
                <w:color w:val="auto"/>
                <w:sz w:val="21"/>
                <w:szCs w:val="21"/>
                <w:highlight w:val="none"/>
                <w:lang w:val="en-US" w:eastAsia="zh-CN"/>
              </w:rPr>
              <w:t>脲醛树脂</w:t>
            </w:r>
          </w:p>
        </w:tc>
        <w:tc>
          <w:tcPr>
            <w:tcW w:w="1858" w:type="pct"/>
            <w:shd w:val="clear" w:color="auto" w:fill="auto"/>
            <w:vAlign w:val="center"/>
          </w:tcPr>
          <w:p>
            <w:pPr>
              <w:adjustRightInd w:val="0"/>
              <w:snapToGrid w:val="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脲醛树脂又称尿素甲醛树脂，是一种无色、无臭、无毒、透明的热固性树脂，变定前能溶于水，易固化，固化时放出低分子物、耐光性优良，长时间使用后不变色，成型时受热固化亦不变色，能耐矿物油。低分子量的为能溶于水的无色透明至浅白色液体；高分子量的为白色固体。比重1.48～1.52，热变形温度在128～138℃，176℃开始热解，并释放出甲醛。当加热到200℃以上时，则逸出CO，CO</w:t>
            </w:r>
            <w:r>
              <w:rPr>
                <w:rFonts w:hint="eastAsia" w:eastAsia="宋体" w:cs="Times New Roman"/>
                <w:b w:val="0"/>
                <w:bCs/>
                <w:color w:val="000000" w:themeColor="text1"/>
                <w:spacing w:val="4"/>
                <w:kern w:val="0"/>
                <w:sz w:val="21"/>
                <w:szCs w:val="21"/>
                <w:highlight w:val="none"/>
                <w:vertAlign w:val="subscript"/>
                <w:lang w:val="en-US" w:eastAsia="zh-CN" w:bidi="ar-SA"/>
                <w14:textFill>
                  <w14:solidFill>
                    <w14:schemeClr w14:val="tx1"/>
                  </w14:solidFill>
                </w14:textFill>
              </w:rPr>
              <w:t>2</w:t>
            </w: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，NH</w:t>
            </w:r>
            <w:r>
              <w:rPr>
                <w:rFonts w:hint="eastAsia" w:eastAsia="宋体" w:cs="Times New Roman"/>
                <w:b w:val="0"/>
                <w:bCs/>
                <w:color w:val="000000" w:themeColor="text1"/>
                <w:spacing w:val="4"/>
                <w:kern w:val="0"/>
                <w:sz w:val="21"/>
                <w:szCs w:val="21"/>
                <w:highlight w:val="none"/>
                <w:vertAlign w:val="subscript"/>
                <w:lang w:val="en-US" w:eastAsia="zh-CN" w:bidi="ar-SA"/>
                <w14:textFill>
                  <w14:solidFill>
                    <w14:schemeClr w14:val="tx1"/>
                  </w14:solidFill>
                </w14:textFill>
              </w:rPr>
              <w:t>3</w:t>
            </w: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及氰化物等热解产物。</w:t>
            </w:r>
          </w:p>
        </w:tc>
        <w:tc>
          <w:tcPr>
            <w:tcW w:w="681"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可燃</w:t>
            </w:r>
          </w:p>
        </w:tc>
        <w:tc>
          <w:tcPr>
            <w:tcW w:w="996"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属于低毒品或无毒品。主要是热解产物甲醛等，能刺激呼吸道和皮肤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16"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47"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eastAsia="宋体" w:cs="Times New Roman"/>
                <w:b w:val="0"/>
                <w:bCs/>
                <w:color w:val="auto"/>
                <w:sz w:val="21"/>
                <w:szCs w:val="21"/>
                <w:highlight w:val="none"/>
                <w:lang w:val="en-US" w:eastAsia="zh-CN"/>
              </w:rPr>
              <w:t>三聚氰胺甲醛树脂</w:t>
            </w:r>
          </w:p>
        </w:tc>
        <w:tc>
          <w:tcPr>
            <w:tcW w:w="1858"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原料为三聚氰胺（2，4，6-三氨基-1，3，5-三嗪）和37%的甲醛水溶液，无色透明，在沸水中稳定，加工成型时发生交联反应，制品为不熔的热固性树脂。</w:t>
            </w:r>
          </w:p>
        </w:tc>
        <w:tc>
          <w:tcPr>
            <w:tcW w:w="681" w:type="pct"/>
            <w:shd w:val="clear" w:color="auto" w:fill="auto"/>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c>
          <w:tcPr>
            <w:tcW w:w="996" w:type="pct"/>
            <w:shd w:val="clear" w:color="auto" w:fill="auto"/>
            <w:vAlign w:val="center"/>
          </w:tcPr>
          <w:p>
            <w:pPr>
              <w:adjustRightInd w:val="0"/>
              <w:spacing w:line="240" w:lineRule="auto"/>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16" w:type="pct"/>
            <w:vMerge w:val="continue"/>
            <w:shd w:val="clear" w:color="auto" w:fill="auto"/>
            <w:vAlign w:val="center"/>
          </w:tcPr>
          <w:p>
            <w:pPr>
              <w:spacing w:line="240" w:lineRule="auto"/>
              <w:jc w:val="center"/>
              <w:rPr>
                <w:rFonts w:hint="default" w:ascii="Times New Roman" w:hAnsi="Times New Roman" w:eastAsia="宋体" w:cs="Times New Roman"/>
                <w:b w:val="0"/>
                <w:bCs/>
                <w:color w:val="000000" w:themeColor="text1"/>
                <w:sz w:val="21"/>
                <w:szCs w:val="21"/>
                <w:highlight w:val="none"/>
                <w14:textFill>
                  <w14:solidFill>
                    <w14:schemeClr w14:val="tx1"/>
                  </w14:solidFill>
                </w14:textFill>
              </w:rPr>
            </w:pPr>
          </w:p>
        </w:tc>
        <w:tc>
          <w:tcPr>
            <w:tcW w:w="947" w:type="pct"/>
            <w:shd w:val="clear" w:color="auto" w:fill="auto"/>
            <w:vAlign w:val="center"/>
          </w:tcPr>
          <w:p>
            <w:pPr>
              <w:spacing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eastAsia="宋体" w:cs="Times New Roman"/>
                <w:b w:val="0"/>
                <w:bCs/>
                <w:color w:val="auto"/>
                <w:sz w:val="21"/>
                <w:szCs w:val="21"/>
                <w:highlight w:val="none"/>
                <w:lang w:val="en-US" w:eastAsia="zh-CN"/>
              </w:rPr>
              <w:t>甲醛</w:t>
            </w:r>
          </w:p>
        </w:tc>
        <w:tc>
          <w:tcPr>
            <w:tcW w:w="1858" w:type="pct"/>
            <w:shd w:val="clear" w:color="auto" w:fill="auto"/>
            <w:vAlign w:val="center"/>
          </w:tcPr>
          <w:p>
            <w:pPr>
              <w:adjustRightInd w:val="0"/>
              <w:snapToGrid w:val="0"/>
              <w:spacing w:line="240" w:lineRule="auto"/>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ascii="Arial" w:hAnsi="Arial" w:eastAsia="宋体" w:cs="Arial"/>
                <w:i w:val="0"/>
                <w:iCs w:val="0"/>
                <w:caps w:val="0"/>
                <w:color w:val="333333"/>
                <w:spacing w:val="0"/>
                <w:sz w:val="21"/>
                <w:szCs w:val="21"/>
                <w:shd w:val="clear" w:fill="FFFFFF"/>
              </w:rPr>
              <w:t>无</w:t>
            </w: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色水溶液或气体，有刺激性气味。能与</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"https://baike.so.com/doc/5342961-7116906.html"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水</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"https://baike.so.com/doc/3036121-3200992.html"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乙醇</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"https://baike.so.com/doc/252057-266820.html"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丙酮</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等</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"https://baike.so.com/doc/4792021-5008084.html"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有机溶剂</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按任意比例混溶。液体在较冷时久贮易混浊，在低温时则形成三聚甲 醛沉淀。蒸发时有一部分甲醛逸出，但多数变成</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"https://baike.so.com/doc/5334568-7117410.html"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三聚甲醛</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。该品为强还原剂，在微量</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"https://baike.so.com/doc/6304950-6518477.html"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碱性</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时</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"https://baike.so.com/doc/2572793-2716928.html"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还原性</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更强。在</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"https://baike.so.com/doc/5410842-8693161.html"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空气</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中能缓慢</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"https://baike.so.com/doc/5672828-5885494.html"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氧化</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成</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"https://baike.so.com/doc/2968846-3131833.html"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甲酸</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w:t>
            </w:r>
          </w:p>
        </w:tc>
        <w:tc>
          <w:tcPr>
            <w:tcW w:w="681" w:type="pct"/>
            <w:shd w:val="clear" w:color="auto" w:fill="auto"/>
            <w:vAlign w:val="center"/>
          </w:tcPr>
          <w:p>
            <w:pPr>
              <w:adjustRightInd w:val="0"/>
              <w:snapToGrid w:val="0"/>
              <w:spacing w:line="240" w:lineRule="auto"/>
              <w:jc w:val="cente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pP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"https://baike.so.com/doc/6002411-6215388.html" \t "https://baike.so.com/doc/_blank" </w:instrText>
            </w: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蒸汽</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相对密度1.081-1.085 g/mL（空气=1），相对密度0.82g/mL（水=1），闪点56℃（气体）、83℃（37%水溶液，闭杯），沸点-19.5℃（气体）、98℃（37%水溶液），熔点-92℃，自燃温度430℃，蒸汽压13.33kPa（-57.3℃），</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begin"/>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instrText xml:space="preserve"> HYPERLINK "https://baike.so.com/doc/625906-662542.html" \t "https://baike.so.com/doc/_blank" </w:instrTex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separate"/>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爆炸极限</w:t>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fldChar w:fldCharType="end"/>
            </w:r>
            <w:r>
              <w:rPr>
                <w:rFonts w:hint="default" w:eastAsia="宋体" w:cs="Times New Roman"/>
                <w:b w:val="0"/>
                <w:bCs/>
                <w:color w:val="000000" w:themeColor="text1"/>
                <w:spacing w:val="4"/>
                <w:kern w:val="0"/>
                <w:sz w:val="21"/>
                <w:szCs w:val="21"/>
                <w:highlight w:val="none"/>
                <w:lang w:val="en-US" w:eastAsia="zh-CN" w:bidi="ar-SA"/>
                <w14:textFill>
                  <w14:solidFill>
                    <w14:schemeClr w14:val="tx1"/>
                  </w14:solidFill>
                </w14:textFill>
              </w:rPr>
              <w:t>空气中7%-73%，V/V。</w:t>
            </w:r>
            <w:r>
              <w:rPr>
                <w:rFonts w:hint="eastAsia" w:eastAsia="宋体" w:cs="Times New Roman"/>
                <w:b w:val="0"/>
                <w:bCs/>
                <w:color w:val="000000" w:themeColor="text1"/>
                <w:spacing w:val="4"/>
                <w:kern w:val="0"/>
                <w:sz w:val="21"/>
                <w:szCs w:val="21"/>
                <w:highlight w:val="none"/>
                <w:lang w:val="en-US" w:eastAsia="zh-CN" w:bidi="ar-SA"/>
                <w14:textFill>
                  <w14:solidFill>
                    <w14:schemeClr w14:val="tx1"/>
                  </w14:solidFill>
                </w14:textFill>
              </w:rPr>
              <w:t>可燃。</w:t>
            </w:r>
          </w:p>
        </w:tc>
        <w:tc>
          <w:tcPr>
            <w:tcW w:w="996" w:type="pct"/>
            <w:shd w:val="clear" w:color="auto" w:fill="auto"/>
            <w:vAlign w:val="center"/>
          </w:tcPr>
          <w:p>
            <w:pPr>
              <w:spacing w:beforeLines="30" w:afterLines="30"/>
              <w:jc w:val="center"/>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LD50（大鼠经口）：800mg/kg</w:t>
            </w:r>
          </w:p>
          <w:p>
            <w:pPr>
              <w:spacing w:beforeLines="30" w:afterLines="30"/>
              <w:jc w:val="center"/>
              <w:rPr>
                <w:rFonts w:hint="default"/>
                <w:lang w:val="en-US" w:eastAsia="zh-CN"/>
              </w:rPr>
            </w:pPr>
            <w:r>
              <w:rPr>
                <w:rFonts w:hint="eastAsia" w:eastAsia="宋体" w:cs="Times New Roman"/>
                <w:color w:val="000000"/>
                <w:sz w:val="21"/>
                <w:szCs w:val="21"/>
                <w:lang w:val="en-US" w:eastAsia="zh-CN"/>
              </w:rPr>
              <w:t>LD50（兔子经口）：2700mg/kg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16" w:type="pct"/>
            <w:vAlign w:val="center"/>
          </w:tcPr>
          <w:p>
            <w:pPr>
              <w:widowControl/>
              <w:jc w:val="center"/>
              <w:rPr>
                <w:rFonts w:hint="default" w:ascii="Times New Roman" w:hAnsi="Times New Roman" w:eastAsia="宋体" w:cs="Times New Roman"/>
                <w:b w:val="0"/>
                <w:bCs/>
                <w:snapToGrid w:val="0"/>
                <w:color w:val="000000" w:themeColor="text1"/>
                <w:kern w:val="0"/>
                <w:sz w:val="21"/>
                <w:szCs w:val="21"/>
                <w:highlight w:val="none"/>
                <w:lang w:val="zh-CN" w:eastAsia="zh-CN" w:bidi="ar-SA"/>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废活性炭</w:t>
            </w:r>
          </w:p>
        </w:tc>
        <w:tc>
          <w:tcPr>
            <w:tcW w:w="947" w:type="pct"/>
            <w:vAlign w:val="center"/>
          </w:tcPr>
          <w:p>
            <w:pPr>
              <w:jc w:val="center"/>
              <w:rPr>
                <w:rFonts w:hint="default" w:ascii="Times New Roman" w:hAnsi="Times New Roman" w:eastAsia="宋体" w:cs="Times New Roman"/>
                <w:color w:val="000000" w:themeColor="text1"/>
                <w:spacing w:val="11"/>
                <w:sz w:val="21"/>
                <w:szCs w:val="21"/>
                <w:highlight w:val="none"/>
                <w:lang w:eastAsia="zh-CN"/>
                <w14:textFill>
                  <w14:solidFill>
                    <w14:schemeClr w14:val="tx1"/>
                  </w14:solidFill>
                </w14:textFill>
              </w:rPr>
            </w:pPr>
            <w:r>
              <w:rPr>
                <w:rFonts w:hint="eastAsia" w:eastAsia="宋体" w:cs="Times New Roman"/>
                <w:sz w:val="21"/>
                <w:szCs w:val="21"/>
                <w:highlight w:val="none"/>
                <w:lang w:val="en-US" w:eastAsia="zh-CN"/>
              </w:rPr>
              <w:t>有机物</w:t>
            </w:r>
          </w:p>
        </w:tc>
        <w:tc>
          <w:tcPr>
            <w:tcW w:w="1858"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681"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96"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16" w:type="pct"/>
            <w:vAlign w:val="center"/>
          </w:tcPr>
          <w:p>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auto"/>
                <w:sz w:val="21"/>
                <w:szCs w:val="21"/>
                <w:highlight w:val="none"/>
                <w:lang w:val="en-US" w:eastAsia="zh-CN"/>
              </w:rPr>
              <w:t>废胶水桶</w:t>
            </w:r>
          </w:p>
        </w:tc>
        <w:tc>
          <w:tcPr>
            <w:tcW w:w="94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eastAsia"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1858"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681"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96"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16" w:type="pct"/>
            <w:vAlign w:val="center"/>
          </w:tcPr>
          <w:p>
            <w:pPr>
              <w:widowControl/>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灯管</w:t>
            </w:r>
          </w:p>
        </w:tc>
        <w:tc>
          <w:tcPr>
            <w:tcW w:w="94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1858"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681"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996"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3" w:hRule="atLeast"/>
          <w:jc w:val="center"/>
        </w:trPr>
        <w:tc>
          <w:tcPr>
            <w:tcW w:w="516" w:type="pct"/>
            <w:vAlign w:val="center"/>
          </w:tcPr>
          <w:p>
            <w:pPr>
              <w:widowControl/>
              <w:jc w:val="center"/>
              <w:rPr>
                <w:rFonts w:hint="eastAsia" w:ascii="Times New Roman" w:hAnsi="Times New Roman" w:eastAsia="宋体" w:cs="Times New Roman"/>
                <w:color w:val="auto"/>
                <w:sz w:val="21"/>
                <w:szCs w:val="21"/>
                <w:highlight w:val="none"/>
                <w:lang w:val="en-US" w:eastAsia="zh-CN"/>
              </w:rPr>
            </w:pPr>
            <w:bookmarkStart w:id="37" w:name="_Toc7621"/>
            <w:r>
              <w:rPr>
                <w:rFonts w:hint="eastAsia" w:eastAsia="宋体" w:cs="Times New Roman"/>
                <w:color w:val="auto"/>
                <w:sz w:val="21"/>
                <w:szCs w:val="21"/>
                <w:highlight w:val="none"/>
                <w:lang w:val="en-US" w:eastAsia="zh-CN"/>
              </w:rPr>
              <w:t>废催化剂</w:t>
            </w:r>
          </w:p>
        </w:tc>
        <w:tc>
          <w:tcPr>
            <w:tcW w:w="947"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1858"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eastAsia="宋体" w:cs="Times New Roman"/>
                <w:bCs/>
                <w:color w:val="000000" w:themeColor="text1"/>
                <w:kern w:val="2"/>
                <w:sz w:val="21"/>
                <w:szCs w:val="21"/>
                <w:highlight w:val="none"/>
                <w:lang w:val="en-US" w:eastAsia="zh-CN" w:bidi="ar-SA"/>
                <w14:textFill>
                  <w14:solidFill>
                    <w14:schemeClr w14:val="tx1"/>
                  </w14:solidFill>
                </w14:textFill>
              </w:rPr>
              <w:t>/</w:t>
            </w:r>
          </w:p>
        </w:tc>
        <w:tc>
          <w:tcPr>
            <w:tcW w:w="681" w:type="pct"/>
            <w:vAlign w:val="center"/>
          </w:tcPr>
          <w:p>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可燃</w:t>
            </w:r>
          </w:p>
        </w:tc>
        <w:tc>
          <w:tcPr>
            <w:tcW w:w="996" w:type="pct"/>
            <w:vAlign w:val="center"/>
          </w:tcPr>
          <w:p>
            <w:pPr>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t>有毒</w:t>
            </w:r>
          </w:p>
        </w:tc>
      </w:tr>
    </w:tbl>
    <w:p>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 生产工艺情况</w:t>
      </w:r>
      <w:bookmarkEnd w:id="3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eastAsia="zh-CN"/>
          <w14:textFill>
            <w14:solidFill>
              <w14:schemeClr w14:val="tx1"/>
            </w14:solidFill>
          </w14:textFill>
        </w:rPr>
        <w:t>木托盘</w:t>
      </w:r>
      <w:r>
        <w:rPr>
          <w:rFonts w:hint="eastAsia" w:eastAsiaTheme="minorEastAsia"/>
          <w:color w:val="000000" w:themeColor="text1"/>
          <w14:textFill>
            <w14:solidFill>
              <w14:schemeClr w14:val="tx1"/>
            </w14:solidFill>
          </w14:textFill>
        </w:rPr>
        <w:t>，生产无中间产品和副产品，</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w:t>
      </w:r>
    </w:p>
    <w:p>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14:textFill>
            <w14:solidFill>
              <w14:schemeClr w14:val="tx1"/>
            </w14:solidFill>
          </w14:textFill>
        </w:rPr>
        <w:t xml:space="preserve">  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957"/>
        <w:gridCol w:w="2333"/>
        <w:gridCol w:w="1789"/>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5"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1"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92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859" w:type="pct"/>
            <w:vAlign w:val="center"/>
          </w:tcPr>
          <w:p>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35" w:type="pct"/>
            <w:vAlign w:val="center"/>
          </w:tcPr>
          <w:p>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000000"/>
                <w:sz w:val="21"/>
                <w:szCs w:val="21"/>
                <w:lang w:val="en-US" w:eastAsia="zh-CN"/>
              </w:rPr>
            </w:pPr>
            <w:r>
              <w:rPr>
                <w:rFonts w:hint="eastAsia"/>
                <w:color w:val="000000"/>
                <w:szCs w:val="21"/>
                <w:lang w:val="en-US" w:eastAsia="zh-CN"/>
              </w:rPr>
              <w:t>木托盘生产线</w:t>
            </w:r>
          </w:p>
        </w:tc>
        <w:tc>
          <w:tcPr>
            <w:tcW w:w="1211" w:type="pct"/>
            <w:vAlign w:val="center"/>
          </w:tcPr>
          <w:p>
            <w:pPr>
              <w:pStyle w:val="247"/>
              <w:rPr>
                <w:rFonts w:hint="default" w:ascii="宋体" w:hAnsi="宋体" w:eastAsia="宋体" w:cs="宋体"/>
                <w:color w:val="000000"/>
                <w:sz w:val="21"/>
                <w:szCs w:val="21"/>
                <w:lang w:val="en-US" w:eastAsia="zh-CN"/>
              </w:rPr>
            </w:pPr>
            <w:r>
              <w:rPr>
                <w:rFonts w:hint="eastAsia"/>
                <w:color w:val="000000"/>
                <w:szCs w:val="21"/>
                <w:lang w:val="en-US" w:eastAsia="zh-CN"/>
              </w:rPr>
              <w:t>木托盘</w:t>
            </w:r>
          </w:p>
        </w:tc>
        <w:tc>
          <w:tcPr>
            <w:tcW w:w="929" w:type="pct"/>
            <w:vAlign w:val="center"/>
          </w:tcPr>
          <w:p>
            <w:pPr>
              <w:spacing w:beforeLines="30" w:afterLines="3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sz w:val="21"/>
                <w:szCs w:val="21"/>
                <w:lang w:val="en-US" w:eastAsia="zh-CN"/>
              </w:rPr>
              <w:t>20000t</w:t>
            </w:r>
          </w:p>
        </w:tc>
        <w:tc>
          <w:tcPr>
            <w:tcW w:w="859" w:type="pct"/>
            <w:vAlign w:val="center"/>
          </w:tcPr>
          <w:p>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72</w:t>
            </w:r>
            <w:r>
              <w:rPr>
                <w:rFonts w:hint="default" w:ascii="Times New Roman" w:hAnsi="Times New Roman" w:eastAsia="宋体" w:cs="Times New Roman"/>
                <w:color w:val="000000" w:themeColor="text1"/>
                <w:sz w:val="21"/>
                <w:szCs w:val="21"/>
                <w14:textFill>
                  <w14:solidFill>
                    <w14:schemeClr w14:val="tx1"/>
                  </w14:solidFill>
                </w14:textFill>
              </w:rPr>
              <w:t>00h</w:t>
            </w:r>
          </w:p>
        </w:tc>
      </w:tr>
    </w:tbl>
    <w:p>
      <w:pPr>
        <w:pStyle w:val="2"/>
        <w:adjustRightInd w:val="0"/>
        <w:snapToGrid w:val="0"/>
        <w:spacing w:line="480" w:lineRule="exact"/>
        <w:rPr>
          <w:rFonts w:hint="default" w:ascii="Times New Roman" w:hAnsi="Times New Roman" w:eastAsia="宋体" w:cs="Times New Roman"/>
        </w:rPr>
      </w:pPr>
      <w:bookmarkStart w:id="38" w:name="_Toc20743"/>
      <w:r>
        <w:rPr>
          <w:rFonts w:hint="default" w:ascii="Times New Roman" w:hAnsi="Times New Roman" w:eastAsia="宋体" w:cs="Times New Roman"/>
        </w:rPr>
        <w:t>3.4.1 生产工艺简介</w:t>
      </w:r>
      <w:bookmarkEnd w:id="38"/>
    </w:p>
    <w:p>
      <w:pPr>
        <w:keepNext w:val="0"/>
        <w:keepLines w:val="0"/>
        <w:pageBreakBefore w:val="0"/>
        <w:widowControl/>
        <w:kinsoku/>
        <w:wordWrap/>
        <w:overflowPunct/>
        <w:topLinePunct w:val="0"/>
        <w:autoSpaceDE/>
        <w:autoSpaceDN/>
        <w:bidi w:val="0"/>
        <w:adjustRightInd w:val="0"/>
        <w:snapToGrid w:val="0"/>
        <w:spacing w:before="120" w:beforeLines="50" w:line="500" w:lineRule="exact"/>
        <w:jc w:val="left"/>
        <w:textAlignment w:val="auto"/>
        <w:rPr>
          <w:rFonts w:hint="eastAsia" w:eastAsiaTheme="minorEastAsia"/>
          <w:color w:val="auto"/>
          <w:sz w:val="24"/>
          <w:szCs w:val="24"/>
          <w:lang w:val="en-GB"/>
        </w:rPr>
      </w:pPr>
      <w:r>
        <w:rPr>
          <w:rFonts w:hint="eastAsia" w:eastAsiaTheme="minorEastAsia"/>
          <w:b/>
          <w:bCs/>
          <w:color w:val="auto"/>
          <w:sz w:val="24"/>
          <w:szCs w:val="24"/>
          <w:lang w:val="en-US" w:eastAsia="zh-CN"/>
        </w:rPr>
        <w:t>3.4.1.1</w:t>
      </w:r>
      <w:r>
        <w:rPr>
          <w:rFonts w:hint="eastAsia" w:eastAsiaTheme="minorEastAsia"/>
          <w:color w:val="auto"/>
          <w:sz w:val="24"/>
          <w:szCs w:val="24"/>
          <w:lang w:val="en-US" w:eastAsia="zh-CN"/>
        </w:rPr>
        <w:t>木托盘</w:t>
      </w:r>
      <w:r>
        <w:rPr>
          <w:rFonts w:hint="eastAsia" w:eastAsiaTheme="minorEastAsia"/>
          <w:color w:val="auto"/>
          <w:sz w:val="24"/>
          <w:szCs w:val="24"/>
          <w:lang w:val="en-GB"/>
        </w:rPr>
        <w:t>工艺流程如下：</w:t>
      </w:r>
    </w:p>
    <w:p>
      <w:pPr>
        <w:pStyle w:val="2"/>
        <w:rPr>
          <w:rFonts w:hint="eastAsia" w:eastAsiaTheme="minorEastAsia"/>
          <w:color w:val="auto"/>
          <w:sz w:val="24"/>
          <w:szCs w:val="24"/>
          <w:lang w:val="en-GB"/>
        </w:rPr>
      </w:pPr>
    </w:p>
    <w:p>
      <w:pPr>
        <w:rPr>
          <w:rFonts w:hint="eastAsia" w:eastAsiaTheme="minorEastAsia"/>
          <w:color w:val="auto"/>
          <w:sz w:val="24"/>
          <w:szCs w:val="24"/>
          <w:lang w:val="en-GB"/>
        </w:rPr>
      </w:pPr>
    </w:p>
    <w:p>
      <w:pPr>
        <w:pStyle w:val="2"/>
        <w:rPr>
          <w:rFonts w:hint="eastAsia" w:eastAsiaTheme="minorEastAsia"/>
          <w:color w:val="auto"/>
          <w:sz w:val="24"/>
          <w:szCs w:val="24"/>
          <w:lang w:val="en-GB"/>
        </w:rPr>
      </w:pPr>
      <w:r>
        <w:drawing>
          <wp:anchor distT="0" distB="0" distL="114935" distR="114935" simplePos="0" relativeHeight="251661312" behindDoc="0" locked="0" layoutInCell="1" allowOverlap="1">
            <wp:simplePos x="0" y="0"/>
            <wp:positionH relativeFrom="column">
              <wp:posOffset>-6350</wp:posOffset>
            </wp:positionH>
            <wp:positionV relativeFrom="paragraph">
              <wp:posOffset>253365</wp:posOffset>
            </wp:positionV>
            <wp:extent cx="5340350" cy="3219450"/>
            <wp:effectExtent l="0" t="0" r="1397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a:srcRect/>
                    <a:stretch>
                      <a:fillRect/>
                    </a:stretch>
                  </pic:blipFill>
                  <pic:spPr>
                    <a:xfrm>
                      <a:off x="0" y="0"/>
                      <a:ext cx="5340350" cy="3219450"/>
                    </a:xfrm>
                    <a:prstGeom prst="rect">
                      <a:avLst/>
                    </a:prstGeom>
                    <a:noFill/>
                    <a:ln w="9525">
                      <a:noFill/>
                      <a:miter lim="800000"/>
                      <a:headEnd/>
                      <a:tailEnd/>
                    </a:ln>
                  </pic:spPr>
                </pic:pic>
              </a:graphicData>
            </a:graphic>
          </wp:anchor>
        </w:drawing>
      </w:r>
    </w:p>
    <w:p>
      <w:pPr>
        <w:pStyle w:val="13"/>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 xml:space="preserve">图3-2 </w:t>
      </w:r>
      <w:r>
        <w:rPr>
          <w:rFonts w:hint="eastAsia" w:eastAsia="宋体" w:cs="Times New Roman"/>
          <w:b/>
          <w:sz w:val="21"/>
          <w:szCs w:val="21"/>
          <w:lang w:val="en-US" w:eastAsia="zh-CN"/>
        </w:rPr>
        <w:t>木托盘</w:t>
      </w:r>
      <w:r>
        <w:rPr>
          <w:rFonts w:hint="default" w:ascii="Times New Roman" w:hAnsi="Times New Roman" w:eastAsia="宋体" w:cs="Times New Roman"/>
          <w:b/>
          <w:bCs/>
          <w:sz w:val="21"/>
          <w:szCs w:val="21"/>
        </w:rPr>
        <w:t>生产工艺流程及产污环节图</w:t>
      </w:r>
    </w:p>
    <w:p>
      <w:pPr>
        <w:keepNext w:val="0"/>
        <w:keepLines w:val="0"/>
        <w:pageBreakBefore w:val="0"/>
        <w:widowControl w:val="0"/>
        <w:kinsoku/>
        <w:wordWrap/>
        <w:overflowPunct/>
        <w:topLinePunct w:val="0"/>
        <w:bidi w:val="0"/>
        <w:snapToGrid w:val="0"/>
        <w:spacing w:line="500" w:lineRule="exact"/>
        <w:ind w:firstLine="482" w:firstLineChars="200"/>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工艺流程简述：</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1、破碎：原料进厂后经检验过磅运至原料堆场堆放。原料由料场至备料车间，经破碎机初步破碎，分拣出掺杂的金属等杂质。此过程有粉尘废气G1、废杂质S1和噪声N1产生。</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2、粉碎：破碎后的材料，经粉碎机粉碎成颗粒合格料。此过程有粉尘废气G2和噪声N2产生。</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3、烘干：合格料输送至烘干机烘干，干燥系统的热交换器使用导热油间接加热，干燥后物料含水率在10%左右，干燥后合格料送到干料仓后输送至拌胶机。此过程有粉尘和导热油炉废气G3产生。</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4、施胶铺装：胶水使用槽罐车储存于厂内，通过管道输送至拌胶工段，合格料和胶液在拌胶机的充分搅拌下，达到均匀混合，送入铺装计量仓，称重后进入热压机模具中铺装扫平成板坯，此过程有少量粉尘和少量甲醛废气G4产生。</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5、热压：使用热压机对物料加热压制成满足要求的密度，同时胶粘剂固化，使其成为毛板，</w:t>
      </w:r>
      <w:bookmarkStart w:id="39" w:name="_Toc11213"/>
      <w:r>
        <w:rPr>
          <w:rFonts w:hint="eastAsia" w:eastAsia="宋体" w:cs="Times New Roman"/>
          <w:color w:val="auto"/>
          <w:kern w:val="0"/>
          <w:sz w:val="24"/>
          <w:szCs w:val="24"/>
          <w:highlight w:val="none"/>
          <w:lang w:val="en-US" w:eastAsia="zh-CN"/>
        </w:rPr>
        <w:t>热压热源为导热油炉加热温度130-160℃，热压时长约15min，热压机配套水冷却系统吹风冷却，经冷却后卸模得到半成品。此过程有甲醛、导热油炉废气G5产生。</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6、后处理加工：对半成品木托盘进行钻孔、表面雕刻、手工修边加工后得到成品，送往成品库贮存。此工序有粉尘G6、边角料S2、噪声N3产生，其中边角料重新返回到破碎工序再次加工。</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eastAsia="仿宋"/>
          <w:sz w:val="24"/>
        </w:rPr>
      </w:pPr>
      <w:r>
        <w:rPr>
          <w:rFonts w:hint="eastAsia" w:eastAsia="宋体" w:cs="Times New Roman"/>
          <w:color w:val="auto"/>
          <w:kern w:val="0"/>
          <w:sz w:val="24"/>
          <w:szCs w:val="24"/>
          <w:highlight w:val="none"/>
          <w:lang w:val="en-US" w:eastAsia="zh-CN"/>
        </w:rPr>
        <w:t>7、成品入库：加工好的产品进入仓库暂存，产品中有少量甲醛废气缓慢释放G7。</w:t>
      </w:r>
    </w:p>
    <w:p>
      <w:pPr>
        <w:keepNext w:val="0"/>
        <w:keepLines w:val="0"/>
        <w:pageBreakBefore w:val="0"/>
        <w:widowControl w:val="0"/>
        <w:numPr>
          <w:ilvl w:val="-1"/>
          <w:numId w:val="0"/>
        </w:numPr>
        <w:kinsoku/>
        <w:wordWrap/>
        <w:overflowPunct/>
        <w:topLinePunct w:val="0"/>
        <w:bidi w:val="0"/>
        <w:spacing w:line="500" w:lineRule="exact"/>
        <w:textAlignment w:val="auto"/>
        <w:rPr>
          <w:rFonts w:hint="eastAsia" w:ascii="Times New Roman" w:hAnsi="Times New Roman" w:eastAsia="宋体" w:cs="Times New Roman"/>
          <w:color w:val="auto"/>
          <w:szCs w:val="24"/>
          <w:highlight w:val="none"/>
          <w:lang w:eastAsia="zh-CN"/>
        </w:rPr>
      </w:pPr>
      <w:r>
        <w:rPr>
          <w:rFonts w:hint="eastAsia" w:eastAsia="宋体" w:cs="Times New Roman"/>
          <w:b/>
          <w:bCs/>
          <w:color w:val="auto"/>
          <w:kern w:val="0"/>
          <w:sz w:val="24"/>
          <w:szCs w:val="24"/>
          <w:highlight w:val="none"/>
          <w:lang w:val="en-US" w:eastAsia="zh-CN"/>
        </w:rPr>
        <w:t>3.4.1.2</w:t>
      </w:r>
      <w:r>
        <w:rPr>
          <w:rFonts w:hint="eastAsia" w:eastAsia="宋体" w:cs="Times New Roman"/>
          <w:color w:val="auto"/>
          <w:kern w:val="0"/>
          <w:sz w:val="24"/>
          <w:szCs w:val="24"/>
          <w:highlight w:val="none"/>
          <w:lang w:val="en-US" w:eastAsia="zh-CN"/>
        </w:rPr>
        <w:t>配套生物质颗粒燃料生产工艺流程见图3-</w:t>
      </w:r>
      <w:r>
        <w:drawing>
          <wp:anchor distT="0" distB="0" distL="114300" distR="114300" simplePos="0" relativeHeight="251662336" behindDoc="0" locked="0" layoutInCell="1" allowOverlap="1">
            <wp:simplePos x="0" y="0"/>
            <wp:positionH relativeFrom="column">
              <wp:posOffset>179070</wp:posOffset>
            </wp:positionH>
            <wp:positionV relativeFrom="paragraph">
              <wp:posOffset>172085</wp:posOffset>
            </wp:positionV>
            <wp:extent cx="5347970" cy="2371090"/>
            <wp:effectExtent l="0" t="0" r="508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5347970" cy="2371090"/>
                    </a:xfrm>
                    <a:prstGeom prst="rect">
                      <a:avLst/>
                    </a:prstGeom>
                    <a:noFill/>
                    <a:ln>
                      <a:noFill/>
                    </a:ln>
                  </pic:spPr>
                </pic:pic>
              </a:graphicData>
            </a:graphic>
          </wp:anchor>
        </w:drawing>
      </w:r>
      <w:r>
        <w:rPr>
          <w:rFonts w:hint="eastAsia" w:eastAsia="宋体" w:cs="Times New Roman"/>
          <w:color w:val="auto"/>
          <w:kern w:val="0"/>
          <w:sz w:val="24"/>
          <w:szCs w:val="24"/>
          <w:highlight w:val="none"/>
          <w:lang w:val="en-US" w:eastAsia="zh-CN"/>
        </w:rPr>
        <w:t>3</w:t>
      </w: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p>
    <w:p>
      <w:pPr>
        <w:pStyle w:val="13"/>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图</w:t>
      </w:r>
      <w:r>
        <w:rPr>
          <w:rFonts w:hint="eastAsia" w:ascii="Times New Roman" w:hAnsi="Times New Roman" w:eastAsia="宋体" w:cs="Times New Roman"/>
          <w:b/>
          <w:sz w:val="21"/>
          <w:szCs w:val="21"/>
          <w:lang w:val="en-US" w:eastAsia="zh-CN"/>
        </w:rPr>
        <w:t>3</w:t>
      </w:r>
      <w:r>
        <w:rPr>
          <w:rFonts w:hint="default" w:ascii="Times New Roman" w:hAnsi="Times New Roman" w:eastAsia="宋体" w:cs="Times New Roman"/>
          <w:b/>
          <w:sz w:val="21"/>
          <w:szCs w:val="21"/>
        </w:rPr>
        <w:t>-</w:t>
      </w:r>
      <w:r>
        <w:rPr>
          <w:rFonts w:hint="eastAsia" w:ascii="Times New Roman" w:hAnsi="Times New Roman" w:eastAsia="宋体" w:cs="Times New Roman"/>
          <w:b/>
          <w:sz w:val="21"/>
          <w:szCs w:val="21"/>
          <w:lang w:val="en-US" w:eastAsia="zh-CN"/>
        </w:rPr>
        <w:t>3</w:t>
      </w:r>
      <w:r>
        <w:rPr>
          <w:rFonts w:hint="default" w:ascii="Times New Roman" w:hAnsi="Times New Roman" w:eastAsia="宋体" w:cs="Times New Roman"/>
          <w:b/>
          <w:sz w:val="21"/>
          <w:szCs w:val="21"/>
        </w:rPr>
        <w:t xml:space="preserve">  配套生物质颗粒燃料生产工艺流程图</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工艺流程简述：</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1、粉碎：原料次小薪材经粉碎机粉碎成细小合格料。此过程有粉尘废气G8和噪声N4产生。</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eastAsia" w:eastAsia="宋体" w:cs="Times New Roman"/>
          <w:color w:val="auto"/>
          <w:kern w:val="0"/>
          <w:sz w:val="24"/>
          <w:szCs w:val="24"/>
          <w:highlight w:val="none"/>
          <w:lang w:val="en-US" w:eastAsia="zh-CN"/>
        </w:rPr>
      </w:pPr>
      <w:r>
        <w:rPr>
          <w:rFonts w:hint="eastAsia" w:eastAsia="宋体" w:cs="Times New Roman"/>
          <w:color w:val="auto"/>
          <w:kern w:val="0"/>
          <w:sz w:val="24"/>
          <w:szCs w:val="24"/>
          <w:highlight w:val="none"/>
          <w:lang w:val="en-US" w:eastAsia="zh-CN"/>
        </w:rPr>
        <w:t>2、烘干：合格料输送至烘干机烘干，干燥系统的热交换器使用导热油间接加热，烘干后的物料含水率低于15%。此过程有粉尘和导热油炉废气G9产生（导热油炉利用原有）。</w:t>
      </w:r>
    </w:p>
    <w:p>
      <w:pPr>
        <w:keepNext w:val="0"/>
        <w:keepLines w:val="0"/>
        <w:pageBreakBefore w:val="0"/>
        <w:widowControl w:val="0"/>
        <w:numPr>
          <w:ilvl w:val="-1"/>
          <w:numId w:val="0"/>
        </w:numPr>
        <w:kinsoku/>
        <w:wordWrap/>
        <w:overflowPunct/>
        <w:topLinePunct w:val="0"/>
        <w:bidi w:val="0"/>
        <w:spacing w:line="500" w:lineRule="exact"/>
        <w:ind w:firstLine="480" w:firstLineChars="200"/>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rPr>
        <w:t>3、</w:t>
      </w:r>
      <w:r>
        <w:rPr>
          <w:rFonts w:hint="eastAsia" w:ascii="Times New Roman" w:hAnsi="Times New Roman" w:eastAsia="宋体" w:cs="Times New Roman"/>
          <w:b w:val="0"/>
          <w:bCs w:val="0"/>
          <w:color w:val="auto"/>
          <w:kern w:val="0"/>
          <w:sz w:val="24"/>
          <w:szCs w:val="24"/>
          <w:highlight w:val="none"/>
          <w:lang w:val="en-US" w:eastAsia="zh-CN" w:bidi="ar-SA"/>
        </w:rPr>
        <w:t>制粒：物料投入制粒机料斗后输送至制粒室进行压制得到符合长度和密度要求的生物质成型颗粒。此过程有粉尘废气G10和噪声N5产生。</w:t>
      </w:r>
    </w:p>
    <w:p>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3.4.2 生产设备</w:t>
      </w:r>
      <w:bookmarkEnd w:id="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0</w:t>
      </w:r>
      <w:r>
        <w:rPr>
          <w:rFonts w:hint="default" w:ascii="Times New Roman" w:hAnsi="Times New Roman" w:eastAsia="宋体" w:cs="Times New Roman"/>
          <w:kern w:val="0"/>
        </w:rPr>
        <w:t>。</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表3-1</w:t>
      </w:r>
      <w:r>
        <w:rPr>
          <w:rFonts w:hint="default" w:ascii="Times New Roman" w:hAnsi="Times New Roman" w:eastAsia="宋体" w:cs="Times New Roman"/>
          <w:b/>
          <w:lang w:val="en-US" w:eastAsia="zh-CN"/>
        </w:rPr>
        <w:t>0</w:t>
      </w:r>
      <w:r>
        <w:rPr>
          <w:rFonts w:hint="default" w:ascii="Times New Roman" w:hAnsi="Times New Roman" w:eastAsia="宋体" w:cs="Times New Roman"/>
          <w:b/>
        </w:rPr>
        <w:t xml:space="preserve"> 主要生产及公用设备统计表</w:t>
      </w:r>
    </w:p>
    <w:tbl>
      <w:tblPr>
        <w:tblStyle w:val="37"/>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87"/>
        <w:gridCol w:w="2246"/>
        <w:gridCol w:w="238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序号</w:t>
            </w:r>
          </w:p>
        </w:tc>
        <w:tc>
          <w:tcPr>
            <w:tcW w:w="158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en-US" w:eastAsia="zh-CN"/>
                <w14:textFill>
                  <w14:solidFill>
                    <w14:schemeClr w14:val="tx1"/>
                  </w14:solidFill>
                </w14:textFill>
              </w:rPr>
              <w:t>位置</w:t>
            </w:r>
          </w:p>
        </w:tc>
        <w:tc>
          <w:tcPr>
            <w:tcW w:w="224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名称</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pPr>
            <w:r>
              <w:rPr>
                <w:rFonts w:hint="default" w:ascii="Times New Roman" w:hAnsi="Times New Roman" w:eastAsia="宋体" w:cs="Times New Roman"/>
                <w:b/>
                <w:bCs w:val="0"/>
                <w:color w:val="000000" w:themeColor="text1"/>
                <w:kern w:val="0"/>
                <w:sz w:val="21"/>
                <w:szCs w:val="21"/>
                <w:highlight w:val="none"/>
                <w:lang w:val="zh-CN"/>
                <w14:textFill>
                  <w14:solidFill>
                    <w14:schemeClr w14:val="tx1"/>
                  </w14:solidFill>
                </w14:textFill>
              </w:rPr>
              <w:t>规格/型号</w:t>
            </w:r>
          </w:p>
        </w:tc>
        <w:tc>
          <w:tcPr>
            <w:tcW w:w="1697" w:type="dxa"/>
            <w:tcBorders>
              <w:tl2br w:val="nil"/>
              <w:tr2bl w:val="nil"/>
            </w:tcBorders>
            <w:shd w:val="clear" w:color="auto" w:fill="auto"/>
            <w:vAlign w:val="center"/>
          </w:tcPr>
          <w:p>
            <w:pPr>
              <w:snapToGrid w:val="0"/>
              <w:jc w:val="center"/>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zh-CN"/>
                <w14:textFill>
                  <w14:solidFill>
                    <w14:schemeClr w14:val="tx1"/>
                  </w14:solidFill>
                </w14:textFill>
              </w:rPr>
              <w:t>实际数量(台/套)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587" w:type="dxa"/>
            <w:vMerge w:val="restart"/>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eastAsia="宋体" w:cs="Times New Roman"/>
                <w:color w:val="000000" w:themeColor="text1"/>
                <w:kern w:val="0"/>
                <w:sz w:val="21"/>
                <w:szCs w:val="21"/>
                <w:highlight w:val="none"/>
                <w:lang w:val="en-US" w:eastAsia="zh-CN"/>
                <w14:textFill>
                  <w14:solidFill>
                    <w14:schemeClr w14:val="tx1"/>
                  </w14:solidFill>
                </w14:textFill>
              </w:rPr>
              <w:t>1楼</w:t>
            </w: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车间</w:t>
            </w: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热压机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烘干机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3</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粉碎机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4</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破碎机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电焊机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6</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雕刻机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7</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钻床</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8</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bidi="ar"/>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颗粒机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SZLH</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420</w:t>
            </w:r>
            <w:r>
              <w:rPr>
                <w:rFonts w:hint="default" w:ascii="Times New Roman" w:hAnsi="Times New Roman" w:eastAsia="宋体" w:cs="Times New Roman"/>
                <w:color w:val="000000" w:themeColor="text1"/>
                <w:sz w:val="21"/>
                <w:szCs w:val="21"/>
                <w:highlight w:val="none"/>
                <w14:textFill>
                  <w14:solidFill>
                    <w14:schemeClr w14:val="tx1"/>
                  </w14:solidFill>
                </w14:textFill>
              </w:rPr>
              <w:t>mx</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9</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修边机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10</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拌胶机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11</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空压机</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1"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12</w:t>
            </w:r>
          </w:p>
        </w:tc>
        <w:tc>
          <w:tcPr>
            <w:tcW w:w="1587" w:type="dxa"/>
            <w:vMerge w:val="continue"/>
            <w:tcBorders>
              <w:tl2br w:val="nil"/>
              <w:tr2bl w:val="nil"/>
            </w:tcBorders>
            <w:shd w:val="clear" w:color="auto" w:fill="auto"/>
            <w:vAlign w:val="center"/>
          </w:tcPr>
          <w:p>
            <w:pPr>
              <w:widowControl/>
              <w:jc w:val="center"/>
              <w:rPr>
                <w:rFonts w:hint="default" w:ascii="Times New Roman" w:hAnsi="Times New Roman" w:eastAsia="宋体" w:cs="Times New Roman"/>
                <w:color w:val="000000" w:themeColor="text1"/>
                <w:kern w:val="0"/>
                <w:sz w:val="21"/>
                <w:szCs w:val="21"/>
                <w:highlight w:val="none"/>
                <w14:textFill>
                  <w14:solidFill>
                    <w14:schemeClr w14:val="tx1"/>
                  </w14:solidFill>
                </w14:textFill>
              </w:rPr>
            </w:pPr>
          </w:p>
        </w:tc>
        <w:tc>
          <w:tcPr>
            <w:tcW w:w="2246"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导热油炉</w:t>
            </w:r>
          </w:p>
          <w:p>
            <w:pPr>
              <w:widowControl/>
              <w:jc w:val="cente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（生物质）</w:t>
            </w:r>
          </w:p>
        </w:tc>
        <w:tc>
          <w:tcPr>
            <w:tcW w:w="2386"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r>
              <w:rPr>
                <w:rFonts w:hint="default" w:ascii="Times New Roman" w:hAnsi="Times New Roman" w:eastAsia="宋体" w:cs="Times New Roman"/>
                <w:color w:val="000000" w:themeColor="text1"/>
                <w:sz w:val="21"/>
                <w:szCs w:val="21"/>
                <w:highlight w:val="none"/>
                <w14:textFill>
                  <w14:solidFill>
                    <w14:schemeClr w14:val="tx1"/>
                  </w14:solidFill>
                </w14:textFill>
              </w:rPr>
              <w:t>60万大卡</w:t>
            </w:r>
          </w:p>
        </w:tc>
        <w:tc>
          <w:tcPr>
            <w:tcW w:w="1697" w:type="dxa"/>
            <w:tcBorders>
              <w:tl2br w:val="nil"/>
              <w:tr2bl w:val="nil"/>
            </w:tcBorders>
            <w:shd w:val="clear" w:color="auto" w:fill="auto"/>
            <w:vAlign w:val="center"/>
          </w:tcPr>
          <w:p>
            <w:pPr>
              <w:pStyle w:val="250"/>
              <w:spacing w:line="240" w:lineRule="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0" w:name="_Toc11399"/>
      <w:r>
        <w:rPr>
          <w:rFonts w:hint="default" w:ascii="Times New Roman" w:hAnsi="Times New Roman" w:eastAsia="宋体" w:cs="Times New Roman"/>
          <w:szCs w:val="24"/>
        </w:rPr>
        <w:t>3.4.3公用辅助工程情况</w:t>
      </w:r>
      <w:bookmarkEnd w:id="40"/>
    </w:p>
    <w:p>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default" w:ascii="Times New Roman" w:hAnsi="Times New Roman" w:cs="Times New Roman"/>
          <w:sz w:val="24"/>
          <w:szCs w:val="24"/>
        </w:rPr>
        <w:t>4.3.1</w:t>
      </w:r>
      <w:r>
        <w:rPr>
          <w:rFonts w:hint="default" w:ascii="Times New Roman" w:hAnsi="Times New Roman" w:eastAsia="宋体" w:cs="Times New Roman"/>
          <w:sz w:val="24"/>
          <w:szCs w:val="24"/>
        </w:rPr>
        <w:t>给水与排水</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pPr>
        <w:snapToGrid w:val="0"/>
        <w:spacing w:line="500" w:lineRule="exact"/>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本企业用水引自</w:t>
      </w:r>
      <w:r>
        <w:rPr>
          <w:rFonts w:hint="eastAsia" w:eastAsia="宋体" w:cs="Times New Roman"/>
          <w:color w:val="000000" w:themeColor="text1"/>
          <w:sz w:val="24"/>
          <w:szCs w:val="24"/>
          <w:lang w:eastAsia="zh-CN"/>
          <w14:textFill>
            <w14:solidFill>
              <w14:schemeClr w14:val="tx1"/>
            </w14:solidFill>
          </w14:textFill>
        </w:rPr>
        <w:t>雅周镇</w:t>
      </w:r>
      <w:r>
        <w:rPr>
          <w:rFonts w:hint="eastAsia" w:ascii="Times New Roman" w:hAnsi="Times New Roman" w:eastAsia="宋体" w:cs="Times New Roman"/>
          <w:color w:val="000000" w:themeColor="text1"/>
          <w:sz w:val="24"/>
          <w:szCs w:val="24"/>
          <w14:textFill>
            <w14:solidFill>
              <w14:schemeClr w14:val="tx1"/>
            </w14:solidFill>
          </w14:textFill>
        </w:rPr>
        <w:t>供水管网</w:t>
      </w:r>
      <w:r>
        <w:rPr>
          <w:rFonts w:hint="default" w:ascii="Times New Roman" w:hAnsi="Times New Roman" w:eastAsia="宋体" w:cs="Times New Roman"/>
          <w:color w:val="000000" w:themeColor="text1"/>
          <w:sz w:val="24"/>
          <w:szCs w:val="24"/>
          <w14:textFill>
            <w14:solidFill>
              <w14:schemeClr w14:val="tx1"/>
            </w14:solidFill>
          </w14:textFill>
        </w:rPr>
        <w:t>。</w:t>
      </w:r>
    </w:p>
    <w:p>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pPr>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公</w:t>
      </w:r>
      <w:r>
        <w:rPr>
          <w:rFonts w:hint="default" w:ascii="Times New Roman" w:hAnsi="Times New Roman" w:eastAsia="宋体" w:cs="Times New Roman"/>
          <w:color w:val="000000" w:themeColor="text1"/>
          <w:sz w:val="24"/>
          <w:szCs w:val="24"/>
          <w14:textFill>
            <w14:solidFill>
              <w14:schemeClr w14:val="tx1"/>
            </w14:solidFill>
          </w14:textFill>
        </w:rPr>
        <w:t>司排水系统实行雨污分流制。公司仅有生活污水，无生产废水，</w:t>
      </w:r>
      <w:r>
        <w:rPr>
          <w:rFonts w:hint="default" w:ascii="Times New Roman" w:hAnsi="Times New Roman" w:eastAsia="宋体" w:cs="Times New Roman"/>
          <w:color w:val="000000" w:themeColor="text1"/>
          <w:sz w:val="24"/>
          <w:szCs w:val="24"/>
          <w:highlight w:val="none"/>
          <w14:textFill>
            <w14:solidFill>
              <w14:schemeClr w14:val="tx1"/>
            </w14:solidFill>
          </w14:textFill>
        </w:rPr>
        <w:t>设一座</w:t>
      </w:r>
      <w:r>
        <w:rPr>
          <w:rFonts w:hint="eastAsia" w:eastAsia="宋体" w:cs="Times New Roman"/>
          <w:color w:val="000000" w:themeColor="text1"/>
          <w:sz w:val="24"/>
          <w:szCs w:val="24"/>
          <w:highlight w:val="none"/>
          <w:lang w:val="en-US" w:eastAsia="zh-CN"/>
          <w14:textFill>
            <w14:solidFill>
              <w14:schemeClr w14:val="tx1"/>
            </w14:solidFill>
          </w14:textFill>
        </w:rPr>
        <w:t>160m³</w:t>
      </w:r>
      <w:r>
        <w:rPr>
          <w:rFonts w:hint="default" w:ascii="Times New Roman" w:hAnsi="Times New Roman" w:eastAsia="宋体" w:cs="Times New Roman"/>
          <w:color w:val="000000" w:themeColor="text1"/>
          <w:sz w:val="24"/>
          <w:szCs w:val="24"/>
          <w14:textFill>
            <w14:solidFill>
              <w14:schemeClr w14:val="tx1"/>
            </w14:solidFill>
          </w14:textFill>
        </w:rPr>
        <w:t>事故应急池。</w:t>
      </w:r>
    </w:p>
    <w:p>
      <w:pPr>
        <w:pStyle w:val="249"/>
        <w:bidi w:val="0"/>
        <w:rPr>
          <w:rFonts w:hint="default" w:ascii="Times New Roman" w:hAnsi="Times New Roman" w:eastAsia="宋体" w:cs="Times New Roman"/>
        </w:rPr>
      </w:pPr>
      <w:bookmarkStart w:id="41" w:name="_Toc28463"/>
      <w:r>
        <w:rPr>
          <w:rFonts w:hint="default" w:ascii="Times New Roman" w:hAnsi="Times New Roman" w:eastAsia="宋体" w:cs="Times New Roman"/>
        </w:rPr>
        <w:t>3.4.3.2供电、供热及电讯</w:t>
      </w:r>
      <w:bookmarkEnd w:id="41"/>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pPr>
        <w:snapToGrid w:val="0"/>
        <w:spacing w:line="500" w:lineRule="exact"/>
        <w:ind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sz w:val="24"/>
          <w:szCs w:val="24"/>
        </w:rPr>
        <w:t>本企业用电量为</w:t>
      </w:r>
      <w:r>
        <w:rPr>
          <w:rFonts w:hint="eastAsia" w:eastAsia="宋体" w:cs="Times New Roman"/>
          <w:sz w:val="24"/>
          <w:szCs w:val="24"/>
          <w:lang w:val="en-US" w:eastAsia="zh-CN"/>
        </w:rPr>
        <w:t>350</w:t>
      </w:r>
      <w:r>
        <w:rPr>
          <w:rFonts w:hint="eastAsia" w:ascii="Times New Roman" w:hAnsi="Times New Roman" w:eastAsia="宋体" w:cs="Times New Roman"/>
          <w:sz w:val="24"/>
          <w:szCs w:val="24"/>
        </w:rPr>
        <w:t>万</w:t>
      </w:r>
      <w:r>
        <w:rPr>
          <w:rFonts w:hint="default" w:ascii="Times New Roman" w:hAnsi="Times New Roman" w:eastAsia="宋体" w:cs="Times New Roman"/>
          <w:sz w:val="24"/>
          <w:szCs w:val="24"/>
        </w:rPr>
        <w:t>kWh/a</w:t>
      </w:r>
      <w:r>
        <w:rPr>
          <w:rFonts w:hint="eastAsia" w:ascii="Times New Roman" w:hAnsi="Times New Roman" w:eastAsia="宋体" w:cs="Times New Roman"/>
          <w:sz w:val="24"/>
          <w:szCs w:val="24"/>
        </w:rPr>
        <w:t>，来自市政电网。</w:t>
      </w:r>
    </w:p>
    <w:p>
      <w:pPr>
        <w:pStyle w:val="249"/>
        <w:bidi w:val="0"/>
        <w:rPr>
          <w:rFonts w:hint="eastAsia"/>
        </w:rPr>
      </w:pPr>
      <w:bookmarkStart w:id="42" w:name="_Toc10586"/>
      <w:r>
        <w:rPr>
          <w:rFonts w:hint="eastAsia"/>
        </w:rPr>
        <w:t>3.4.3.3</w:t>
      </w:r>
      <w:r>
        <w:rPr>
          <w:rFonts w:hint="eastAsia" w:ascii="宋体" w:hAnsi="宋体" w:eastAsia="宋体" w:cs="宋体"/>
        </w:rPr>
        <w:t>仓储及运输</w:t>
      </w:r>
      <w:bookmarkEnd w:id="42"/>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公司设有原料区和成品区，原料区主要用于储存</w:t>
      </w:r>
      <w:r>
        <w:rPr>
          <w:rFonts w:hint="eastAsia" w:ascii="宋体" w:hAnsi="宋体" w:eastAsia="宋体" w:cs="宋体"/>
          <w:sz w:val="24"/>
          <w:szCs w:val="24"/>
          <w:lang w:val="en-US" w:eastAsia="zh-CN"/>
        </w:rPr>
        <w:t>木料</w:t>
      </w:r>
      <w:r>
        <w:rPr>
          <w:rFonts w:hint="eastAsia" w:ascii="宋体" w:hAnsi="宋体" w:eastAsia="宋体" w:cs="宋体"/>
          <w:sz w:val="24"/>
          <w:szCs w:val="24"/>
        </w:rPr>
        <w:t>，成品区用于存放</w:t>
      </w:r>
      <w:r>
        <w:rPr>
          <w:rFonts w:hint="eastAsia" w:ascii="宋体" w:hAnsi="宋体" w:eastAsia="宋体" w:cs="宋体"/>
          <w:sz w:val="24"/>
          <w:szCs w:val="24"/>
          <w:lang w:val="en-US" w:eastAsia="zh-CN"/>
        </w:rPr>
        <w:t>木托盘及生物质颗粒</w:t>
      </w:r>
      <w:r>
        <w:rPr>
          <w:rFonts w:hint="eastAsia" w:ascii="宋体" w:hAnsi="宋体" w:eastAsia="宋体" w:cs="宋体"/>
          <w:sz w:val="24"/>
          <w:szCs w:val="24"/>
        </w:rPr>
        <w:t>。</w:t>
      </w:r>
      <w:r>
        <w:rPr>
          <w:rFonts w:hint="eastAsia" w:ascii="宋体" w:hAnsi="宋体" w:eastAsia="宋体" w:cs="宋体"/>
          <w:sz w:val="24"/>
          <w:szCs w:val="24"/>
          <w:lang w:val="en-US" w:eastAsia="zh-CN"/>
        </w:rPr>
        <w:t>辅料</w:t>
      </w:r>
      <w:r>
        <w:rPr>
          <w:rFonts w:hint="eastAsia" w:ascii="宋体" w:hAnsi="宋体" w:eastAsia="宋体" w:cs="宋体"/>
          <w:sz w:val="24"/>
          <w:szCs w:val="24"/>
          <w:highlight w:val="none"/>
          <w:lang w:val="en-US" w:eastAsia="zh-CN"/>
        </w:rPr>
        <w:t>仓库</w:t>
      </w:r>
      <w:r>
        <w:rPr>
          <w:rFonts w:hint="eastAsia" w:ascii="宋体" w:hAnsi="宋体" w:eastAsia="宋体" w:cs="宋体"/>
          <w:sz w:val="24"/>
          <w:szCs w:val="24"/>
          <w:highlight w:val="none"/>
        </w:rPr>
        <w:t>用于存放</w:t>
      </w:r>
      <w:r>
        <w:rPr>
          <w:rFonts w:hint="eastAsia" w:ascii="宋体" w:hAnsi="宋体" w:eastAsia="宋体" w:cs="宋体"/>
          <w:sz w:val="24"/>
          <w:szCs w:val="24"/>
          <w:highlight w:val="none"/>
          <w:lang w:val="en-US" w:eastAsia="zh-CN"/>
        </w:rPr>
        <w:t>胶水等</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原料及产品的运输委托相关运输公司进行，主要是公路运输。</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43" w:name="_Toc27428"/>
      <w:bookmarkStart w:id="44" w:name="_Toc535414245"/>
      <w:r>
        <w:rPr>
          <w:rFonts w:hint="default" w:ascii="Times New Roman" w:hAnsi="Times New Roman" w:eastAsia="宋体" w:cs="Times New Roman"/>
          <w:szCs w:val="24"/>
        </w:rPr>
        <w:t>3.4.4 “三废”排放及处理情况</w:t>
      </w:r>
      <w:bookmarkEnd w:id="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仿宋_GB2312"/>
          <w:kern w:val="0"/>
          <w:sz w:val="24"/>
          <w:lang w:eastAsia="zh-CN"/>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14:textFill>
            <w14:solidFill>
              <w14:schemeClr w14:val="tx1"/>
            </w14:solidFill>
          </w14:textFill>
        </w:rPr>
        <w:t>有组织废气主要为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导热油炉燃烧废气，破碎、粉碎、烘干、施胶铺装、后处理过程（钻孔、打磨、修边）、制粒过程产生的粉尘，施胶铺装、热压、成品仓库产生的甲醛废气</w:t>
      </w:r>
      <w:r>
        <w:rPr>
          <w:rFonts w:hint="eastAsia"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破碎产生的粉尘经过旋风除尘器处理、粉碎产生的粉尘经过脉冲除尘器处理、烘干产生的粉尘经过旋风除尘器处理、制粒产生的粉尘经过布袋除尘处理，通过15m高1#排气筒排放。</w:t>
      </w:r>
      <w:r>
        <w:rPr>
          <w:rFonts w:hint="default" w:ascii="Times New Roman" w:hAnsi="Times New Roman" w:eastAsia="宋体" w:cs="Times New Roman"/>
          <w:color w:val="000000" w:themeColor="text1"/>
          <w:sz w:val="24"/>
          <w:szCs w:val="24"/>
          <w14:textFill>
            <w14:solidFill>
              <w14:schemeClr w14:val="tx1"/>
            </w14:solidFill>
          </w14:textFill>
        </w:rPr>
        <w:t>热压产生的甲醛废气</w:t>
      </w:r>
      <w:r>
        <w:rPr>
          <w:rFonts w:hint="eastAsia" w:ascii="Times New Roman" w:hAnsi="Times New Roman" w:eastAsia="宋体" w:cs="Times New Roman"/>
          <w:color w:val="000000" w:themeColor="text1"/>
          <w:sz w:val="24"/>
          <w:szCs w:val="24"/>
          <w14:textFill>
            <w14:solidFill>
              <w14:schemeClr w14:val="tx1"/>
            </w14:solidFill>
          </w14:textFill>
        </w:rPr>
        <w:t>采用每台热压设备配套一套光催化反应装置处理，尾气由一根15m高2#排气筒排放</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导热油炉燃料为生物质颗粒，废气经</w:t>
      </w:r>
      <w:r>
        <w:rPr>
          <w:rFonts w:hint="eastAsia" w:ascii="Times New Roman" w:hAnsi="Times New Roman" w:eastAsia="宋体" w:cs="Times New Roman"/>
          <w:color w:val="000000" w:themeColor="text1"/>
          <w:sz w:val="24"/>
          <w:szCs w:val="24"/>
          <w14:textFill>
            <w14:solidFill>
              <w14:schemeClr w14:val="tx1"/>
            </w14:solidFill>
          </w14:textFill>
        </w:rPr>
        <w:t>旋风除尘+</w:t>
      </w:r>
      <w:r>
        <w:rPr>
          <w:rFonts w:hint="default" w:ascii="Times New Roman" w:hAnsi="Times New Roman" w:eastAsia="宋体" w:cs="Times New Roman"/>
          <w:color w:val="000000" w:themeColor="text1"/>
          <w:sz w:val="24"/>
          <w:szCs w:val="24"/>
          <w14:textFill>
            <w14:solidFill>
              <w14:schemeClr w14:val="tx1"/>
            </w14:solidFill>
          </w14:textFill>
        </w:rPr>
        <w:t>双筒水膜除尘器</w:t>
      </w:r>
      <w:r>
        <w:rPr>
          <w:rFonts w:hint="eastAsia" w:ascii="Times New Roman" w:hAnsi="Times New Roman" w:eastAsia="宋体" w:cs="Times New Roman"/>
          <w:color w:val="000000" w:themeColor="text1"/>
          <w:sz w:val="24"/>
          <w:szCs w:val="24"/>
          <w14:textFill>
            <w14:solidFill>
              <w14:schemeClr w14:val="tx1"/>
            </w14:solidFill>
          </w14:textFill>
        </w:rPr>
        <w:t>处理后</w:t>
      </w:r>
      <w:r>
        <w:rPr>
          <w:rFonts w:hint="default" w:ascii="Times New Roman" w:hAnsi="Times New Roman" w:eastAsia="宋体" w:cs="Times New Roman"/>
          <w:color w:val="000000" w:themeColor="text1"/>
          <w:sz w:val="24"/>
          <w:szCs w:val="24"/>
          <w14:textFill>
            <w14:solidFill>
              <w14:schemeClr w14:val="tx1"/>
            </w14:solidFill>
          </w14:textFill>
        </w:rPr>
        <w:t>通过</w:t>
      </w:r>
      <w:r>
        <w:rPr>
          <w:rFonts w:hint="eastAsia" w:eastAsia="宋体" w:cs="Times New Roman"/>
          <w:color w:val="000000" w:themeColor="text1"/>
          <w:sz w:val="24"/>
          <w:szCs w:val="24"/>
          <w:lang w:val="en-US" w:eastAsia="zh-CN"/>
          <w14:textFill>
            <w14:solidFill>
              <w14:schemeClr w14:val="tx1"/>
            </w14:solidFill>
          </w14:textFill>
        </w:rPr>
        <w:t>35</w:t>
      </w:r>
      <w:r>
        <w:rPr>
          <w:rFonts w:hint="default" w:ascii="Times New Roman" w:hAnsi="Times New Roman" w:eastAsia="宋体" w:cs="Times New Roman"/>
          <w:color w:val="000000" w:themeColor="text1"/>
          <w:sz w:val="24"/>
          <w:szCs w:val="24"/>
          <w14:textFill>
            <w14:solidFill>
              <w14:schemeClr w14:val="tx1"/>
            </w14:solidFill>
          </w14:textFill>
        </w:rPr>
        <w:t>m高的</w:t>
      </w:r>
      <w:r>
        <w:rPr>
          <w:rFonts w:hint="eastAsia"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排气筒排放</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本企业仅有生活污水</w:t>
      </w:r>
      <w:r>
        <w:rPr>
          <w:rFonts w:hint="eastAsia"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生活污水经</w:t>
      </w:r>
      <w:r>
        <w:rPr>
          <w:rFonts w:hint="eastAsia" w:eastAsia="宋体" w:cs="Times New Roman"/>
          <w:color w:val="000000" w:themeColor="text1"/>
          <w:sz w:val="24"/>
          <w:szCs w:val="24"/>
          <w:lang w:val="en-US" w:eastAsia="zh-CN"/>
          <w14:textFill>
            <w14:solidFill>
              <w14:schemeClr w14:val="tx1"/>
            </w14:solidFill>
          </w14:textFill>
        </w:rPr>
        <w:t>化粪</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池处理后作为农肥利用。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企业生产中产生的一般固体废物有边角料、废杂质、炉渣、除尘灰、废油脂、食堂垃圾、生活垃圾。其中，边角料作为厂区内生物质颗粒成型燃料的原料使用；废杂质收集暂存于一般固废仓库，统一外售处理；炉渣、除尘灰、废油脂、食堂垃圾、生活垃圾定期委托环卫部门清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仿宋_GB2312" w:cs="Times New Roman"/>
          <w:color w:val="000000" w:themeColor="text1"/>
          <w:kern w:val="2"/>
          <w:sz w:val="24"/>
          <w:szCs w:val="24"/>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4"/>
          <w14:textFill>
            <w14:solidFill>
              <w14:schemeClr w14:val="tx1"/>
            </w14:solidFill>
          </w14:textFill>
        </w:rPr>
        <w:t>危险废物为</w:t>
      </w:r>
      <w:r>
        <w:rPr>
          <w:rFonts w:hint="eastAsia" w:eastAsia="宋体" w:cs="Times New Roman"/>
          <w:color w:val="000000" w:themeColor="text1"/>
          <w:kern w:val="2"/>
          <w:sz w:val="24"/>
          <w:szCs w:val="24"/>
          <w:lang w:val="en-US" w:eastAsia="zh-CN"/>
          <w14:textFill>
            <w14:solidFill>
              <w14:schemeClr w14:val="tx1"/>
            </w14:solidFill>
          </w14:textFill>
        </w:rPr>
        <w:t>废活性炭、</w:t>
      </w:r>
      <w:r>
        <w:rPr>
          <w:rFonts w:hint="eastAsia" w:ascii="Times New Roman" w:hAnsi="Times New Roman" w:eastAsia="宋体" w:cs="Times New Roman"/>
          <w:color w:val="000000" w:themeColor="text1"/>
          <w:kern w:val="2"/>
          <w:sz w:val="24"/>
          <w:szCs w:val="24"/>
          <w14:textFill>
            <w14:solidFill>
              <w14:schemeClr w14:val="tx1"/>
            </w14:solidFill>
          </w14:textFill>
        </w:rPr>
        <w:t>废胶水桶、废</w:t>
      </w:r>
      <w:r>
        <w:rPr>
          <w:rFonts w:hint="eastAsia" w:eastAsia="宋体" w:cs="Times New Roman"/>
          <w:color w:val="000000" w:themeColor="text1"/>
          <w:kern w:val="2"/>
          <w:sz w:val="24"/>
          <w:szCs w:val="24"/>
          <w:lang w:val="en-US" w:eastAsia="zh-CN"/>
          <w14:textFill>
            <w14:solidFill>
              <w14:schemeClr w14:val="tx1"/>
            </w14:solidFill>
          </w14:textFill>
        </w:rPr>
        <w:t>灯管</w:t>
      </w:r>
      <w:r>
        <w:rPr>
          <w:rFonts w:hint="eastAsia" w:ascii="Times New Roman" w:hAnsi="Times New Roman" w:eastAsia="宋体" w:cs="Times New Roman"/>
          <w:color w:val="000000" w:themeColor="text1"/>
          <w:kern w:val="2"/>
          <w:sz w:val="24"/>
          <w:szCs w:val="24"/>
          <w14:textFill>
            <w14:solidFill>
              <w14:schemeClr w14:val="tx1"/>
            </w14:solidFill>
          </w14:textFill>
        </w:rPr>
        <w:t>、</w:t>
      </w:r>
      <w:r>
        <w:rPr>
          <w:rFonts w:hint="eastAsia" w:eastAsia="宋体" w:cs="Times New Roman"/>
          <w:color w:val="000000" w:themeColor="text1"/>
          <w:kern w:val="2"/>
          <w:sz w:val="24"/>
          <w:szCs w:val="24"/>
          <w:lang w:val="en-US" w:eastAsia="zh-CN"/>
          <w14:textFill>
            <w14:solidFill>
              <w14:schemeClr w14:val="tx1"/>
            </w14:solidFill>
          </w14:textFill>
        </w:rPr>
        <w:t>废催化剂</w:t>
      </w:r>
      <w:r>
        <w:rPr>
          <w:rFonts w:hint="eastAsia" w:ascii="Times New Roman" w:hAnsi="Times New Roman" w:eastAsia="宋体" w:cs="Times New Roman"/>
          <w:color w:val="000000" w:themeColor="text1"/>
          <w:kern w:val="2"/>
          <w:sz w:val="24"/>
          <w:szCs w:val="24"/>
          <w14:textFill>
            <w14:solidFill>
              <w14:schemeClr w14:val="tx1"/>
            </w14:solidFill>
          </w14:textFill>
        </w:rPr>
        <w:t>，送有</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资质单位处理</w:t>
      </w:r>
      <w:r>
        <w:rPr>
          <w:rFonts w:hint="eastAsia" w:ascii="Times New Roman" w:hAnsi="Times New Roman" w:eastAsia="宋体" w:cs="Times New Roman"/>
          <w:color w:val="000000" w:themeColor="text1"/>
          <w:kern w:val="2"/>
          <w:sz w:val="24"/>
          <w:szCs w:val="24"/>
          <w14:textFill>
            <w14:solidFill>
              <w14:schemeClr w14:val="tx1"/>
            </w14:solidFill>
          </w14:textFill>
        </w:rPr>
        <w:t>。</w:t>
      </w:r>
    </w:p>
    <w:p>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-11</w:t>
      </w:r>
      <w:r>
        <w:rPr>
          <w:rFonts w:hint="default" w:ascii="Times New Roman" w:hAnsi="Times New Roman" w:eastAsia="宋体" w:cs="Times New Roman"/>
          <w:b/>
          <w:bCs/>
          <w:sz w:val="24"/>
          <w:szCs w:val="24"/>
        </w:rPr>
        <w:t xml:space="preserve"> 企业“三废”排放及处理情况一览表</w:t>
      </w:r>
    </w:p>
    <w:tbl>
      <w:tblPr>
        <w:tblStyle w:val="38"/>
        <w:tblW w:w="89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1393"/>
        <w:gridCol w:w="1738"/>
        <w:gridCol w:w="4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2786" w:type="dxa"/>
            <w:gridSpan w:val="2"/>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类别</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主要污染因子</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b/>
                <w:bCs/>
                <w:color w:val="000000"/>
                <w:sz w:val="21"/>
                <w:szCs w:val="21"/>
                <w:highlight w:val="none"/>
                <w:lang w:bidi="en-US"/>
              </w:rPr>
            </w:pPr>
            <w:r>
              <w:rPr>
                <w:rFonts w:hint="default" w:ascii="Times New Roman" w:hAnsi="Times New Roman" w:eastAsia="宋体" w:cs="Times New Roman"/>
                <w:b/>
                <w:bCs/>
                <w:color w:val="000000"/>
                <w:sz w:val="21"/>
                <w:szCs w:val="21"/>
                <w:highlight w:val="none"/>
                <w:lang w:bidi="en-US"/>
              </w:rPr>
              <w:t>处理措施及去向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393"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废水</w:t>
            </w: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生活污水</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pH、COD、SS、NH</w:t>
            </w:r>
            <w:r>
              <w:rPr>
                <w:rFonts w:hint="default" w:ascii="Times New Roman" w:hAnsi="Times New Roman" w:eastAsia="宋体" w:cs="Times New Roman"/>
                <w:color w:val="000000"/>
                <w:sz w:val="21"/>
                <w:szCs w:val="21"/>
                <w:highlight w:val="none"/>
                <w:vertAlign w:val="subscript"/>
                <w:lang w:bidi="en-US"/>
              </w:rPr>
              <w:t>3</w:t>
            </w:r>
            <w:r>
              <w:rPr>
                <w:rFonts w:hint="default" w:ascii="Times New Roman" w:hAnsi="Times New Roman" w:eastAsia="宋体" w:cs="Times New Roman"/>
                <w:color w:val="000000"/>
                <w:sz w:val="21"/>
                <w:szCs w:val="21"/>
                <w:highlight w:val="none"/>
                <w:lang w:bidi="en-US"/>
              </w:rPr>
              <w:t>-N、TP</w:t>
            </w:r>
          </w:p>
        </w:tc>
        <w:tc>
          <w:tcPr>
            <w:tcW w:w="4434" w:type="dxa"/>
            <w:tcBorders>
              <w:tl2br w:val="nil"/>
              <w:tr2bl w:val="nil"/>
            </w:tcBorders>
            <w:vAlign w:val="center"/>
          </w:tcPr>
          <w:p>
            <w:pPr>
              <w:snapToGrid w:val="0"/>
              <w:contextualSpacing/>
              <w:jc w:val="center"/>
              <w:rPr>
                <w:rFonts w:hint="eastAsia" w:ascii="Times New Roman" w:hAnsi="Times New Roman" w:eastAsia="宋体" w:cs="Times New Roman"/>
                <w:color w:val="000000"/>
                <w:sz w:val="21"/>
                <w:szCs w:val="21"/>
                <w:highlight w:val="none"/>
                <w:lang w:val="en-US" w:eastAsia="zh-CN" w:bidi="en-US"/>
              </w:rPr>
            </w:pPr>
            <w:r>
              <w:rPr>
                <w:rFonts w:hint="default" w:ascii="Times New Roman" w:hAnsi="Times New Roman" w:eastAsia="宋体" w:cs="Times New Roman"/>
                <w:color w:val="000000"/>
                <w:sz w:val="21"/>
                <w:szCs w:val="21"/>
                <w:highlight w:val="none"/>
                <w:lang w:bidi="en-US"/>
              </w:rPr>
              <w:t>经化粪池处理</w:t>
            </w:r>
            <w:r>
              <w:rPr>
                <w:rFonts w:hint="eastAsia" w:eastAsia="宋体" w:cs="Times New Roman"/>
                <w:color w:val="000000"/>
                <w:sz w:val="21"/>
                <w:szCs w:val="21"/>
                <w:highlight w:val="none"/>
                <w:lang w:val="en-US" w:eastAsia="zh-CN" w:bidi="en-US"/>
              </w:rPr>
              <w:t>后</w:t>
            </w:r>
            <w:r>
              <w:rPr>
                <w:rFonts w:hint="eastAsia" w:ascii="Times New Roman" w:hAnsi="Times New Roman" w:eastAsia="宋体" w:cs="Times New Roman"/>
                <w:color w:val="000000"/>
                <w:sz w:val="21"/>
                <w:szCs w:val="21"/>
                <w:highlight w:val="none"/>
                <w:lang w:val="en-US" w:eastAsia="zh-CN" w:bidi="en-US"/>
              </w:rPr>
              <w:t>作为农肥利用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废气</w:t>
            </w:r>
          </w:p>
        </w:tc>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导热油炉燃烧生物质</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颗粒物</w:t>
            </w:r>
          </w:p>
        </w:tc>
        <w:tc>
          <w:tcPr>
            <w:tcW w:w="4434" w:type="dxa"/>
            <w:vMerge w:val="restart"/>
            <w:tcBorders>
              <w:tl2br w:val="nil"/>
              <w:tr2bl w:val="nil"/>
            </w:tcBorders>
            <w:vAlign w:val="center"/>
          </w:tcPr>
          <w:p>
            <w:pPr>
              <w:snapToGrid w:val="0"/>
              <w:contextualSpacing/>
              <w:jc w:val="center"/>
              <w:rPr>
                <w:rFonts w:hint="eastAsia"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旋风除尘+</w:t>
            </w:r>
            <w:r>
              <w:rPr>
                <w:rFonts w:hint="default" w:eastAsia="宋体" w:cs="Times New Roman"/>
                <w:sz w:val="21"/>
                <w:szCs w:val="21"/>
                <w:highlight w:val="none"/>
                <w:lang w:val="en-US" w:eastAsia="zh-CN" w:bidi="en-US"/>
              </w:rPr>
              <w:t>双筒水膜除尘器+</w:t>
            </w:r>
            <w:r>
              <w:rPr>
                <w:rFonts w:hint="eastAsia" w:eastAsia="宋体" w:cs="Times New Roman"/>
                <w:sz w:val="21"/>
                <w:szCs w:val="21"/>
                <w:highlight w:val="none"/>
                <w:lang w:val="en-US" w:eastAsia="zh-CN" w:bidi="en-US"/>
              </w:rPr>
              <w:t>35米高排气筒（3#）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continue"/>
            <w:tcBorders>
              <w:tl2br w:val="nil"/>
              <w:tr2bl w:val="nil"/>
            </w:tcBorders>
            <w:vAlign w:val="center"/>
          </w:tcPr>
          <w:p>
            <w:pPr>
              <w:snapToGrid w:val="0"/>
              <w:contextualSpacing/>
              <w:jc w:val="center"/>
              <w:rPr>
                <w:rFonts w:hint="eastAsia" w:eastAsia="宋体" w:cs="Times New Roman"/>
                <w:sz w:val="21"/>
                <w:szCs w:val="21"/>
                <w:highlight w:val="none"/>
                <w:lang w:val="en-US" w:eastAsia="zh-CN" w:bidi="en-US"/>
              </w:rPr>
            </w:pP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二氧化硫</w:t>
            </w:r>
          </w:p>
        </w:tc>
        <w:tc>
          <w:tcPr>
            <w:tcW w:w="4434" w:type="dxa"/>
            <w:vMerge w:val="continue"/>
            <w:tcBorders>
              <w:tl2br w:val="nil"/>
              <w:tr2bl w:val="nil"/>
            </w:tcBorders>
            <w:vAlign w:val="center"/>
          </w:tcPr>
          <w:p>
            <w:pPr>
              <w:snapToGrid w:val="0"/>
              <w:contextualSpacing/>
              <w:jc w:val="center"/>
              <w:rPr>
                <w:rFonts w:hint="eastAsia" w:eastAsia="宋体" w:cs="Times New Roman"/>
                <w:sz w:val="21"/>
                <w:szCs w:val="21"/>
                <w:highlight w:val="none"/>
                <w:lang w:val="en-US" w:eastAsia="zh-CN" w:bidi="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vMerge w:val="continue"/>
            <w:tcBorders>
              <w:tl2br w:val="nil"/>
              <w:tr2bl w:val="nil"/>
            </w:tcBorders>
            <w:vAlign w:val="center"/>
          </w:tcPr>
          <w:p>
            <w:pPr>
              <w:snapToGrid w:val="0"/>
              <w:contextualSpacing/>
              <w:jc w:val="center"/>
              <w:rPr>
                <w:rFonts w:hint="eastAsia" w:eastAsia="宋体" w:cs="Times New Roman"/>
                <w:sz w:val="21"/>
                <w:szCs w:val="21"/>
                <w:highlight w:val="none"/>
                <w:lang w:val="en-US" w:eastAsia="zh-CN" w:bidi="en-US"/>
              </w:rPr>
            </w:pP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氮氧化物</w:t>
            </w:r>
          </w:p>
        </w:tc>
        <w:tc>
          <w:tcPr>
            <w:tcW w:w="4434" w:type="dxa"/>
            <w:vMerge w:val="continue"/>
            <w:tcBorders>
              <w:tl2br w:val="nil"/>
              <w:tr2bl w:val="nil"/>
            </w:tcBorders>
            <w:vAlign w:val="center"/>
          </w:tcPr>
          <w:p>
            <w:pPr>
              <w:snapToGrid w:val="0"/>
              <w:contextualSpacing/>
              <w:jc w:val="center"/>
              <w:rPr>
                <w:rFonts w:hint="eastAsia" w:eastAsia="宋体" w:cs="Times New Roman"/>
                <w:sz w:val="21"/>
                <w:szCs w:val="21"/>
                <w:highlight w:val="none"/>
                <w:lang w:val="en-US" w:eastAsia="zh-CN" w:bidi="en-US"/>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热压</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kern w:val="2"/>
                <w:sz w:val="21"/>
                <w:szCs w:val="21"/>
                <w:highlight w:val="none"/>
                <w:lang w:val="en-US" w:eastAsia="zh-CN" w:bidi="en-US"/>
              </w:rPr>
            </w:pPr>
            <w:r>
              <w:rPr>
                <w:rFonts w:hint="eastAsia" w:eastAsia="宋体" w:cs="Times New Roman"/>
                <w:sz w:val="21"/>
                <w:szCs w:val="21"/>
                <w:highlight w:val="none"/>
                <w:lang w:val="en-US" w:eastAsia="zh-CN" w:bidi="en-US"/>
              </w:rPr>
              <w:t>甲醛</w:t>
            </w:r>
          </w:p>
        </w:tc>
        <w:tc>
          <w:tcPr>
            <w:tcW w:w="4434" w:type="dxa"/>
            <w:tcBorders>
              <w:tl2br w:val="nil"/>
              <w:tr2bl w:val="nil"/>
            </w:tcBorders>
            <w:vAlign w:val="center"/>
          </w:tcPr>
          <w:p>
            <w:pPr>
              <w:snapToGrid w:val="0"/>
              <w:contextualSpacing/>
              <w:jc w:val="center"/>
              <w:rPr>
                <w:rFonts w:hint="default"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光催化反应装置处理+15m高排气筒（2#）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color w:val="000000"/>
                <w:sz w:val="21"/>
                <w:szCs w:val="21"/>
                <w:highlight w:val="none"/>
                <w:lang w:val="en-US" w:eastAsia="zh-CN" w:bidi="en-US"/>
              </w:rPr>
              <w:t>破碎、粉碎、制粒</w:t>
            </w:r>
          </w:p>
        </w:tc>
        <w:tc>
          <w:tcPr>
            <w:tcW w:w="1738" w:type="dxa"/>
            <w:tcBorders>
              <w:tl2br w:val="nil"/>
              <w:tr2bl w:val="nil"/>
            </w:tcBorders>
            <w:vAlign w:val="center"/>
          </w:tcPr>
          <w:p>
            <w:pPr>
              <w:snapToGrid w:val="0"/>
              <w:contextualSpacing/>
              <w:jc w:val="center"/>
              <w:rPr>
                <w:rFonts w:hint="default" w:ascii="Times New Roman" w:hAnsi="Times New Roman" w:eastAsia="宋体" w:cs="Times New Roman"/>
                <w:sz w:val="21"/>
                <w:szCs w:val="21"/>
                <w:highlight w:val="none"/>
                <w:lang w:val="en-US" w:eastAsia="zh-CN" w:bidi="en-US"/>
              </w:rPr>
            </w:pPr>
            <w:r>
              <w:rPr>
                <w:rFonts w:hint="eastAsia" w:eastAsia="宋体" w:cs="Times New Roman"/>
                <w:sz w:val="21"/>
                <w:szCs w:val="21"/>
                <w:highlight w:val="none"/>
                <w:lang w:val="en-US" w:eastAsia="zh-CN" w:bidi="en-US"/>
              </w:rPr>
              <w:t>颗粒物</w:t>
            </w:r>
          </w:p>
        </w:tc>
        <w:tc>
          <w:tcPr>
            <w:tcW w:w="4434" w:type="dxa"/>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val="en-US" w:eastAsia="zh-CN" w:bidi="en-US"/>
              </w:rPr>
            </w:pPr>
            <w:r>
              <w:rPr>
                <w:rFonts w:hint="eastAsia" w:eastAsia="宋体" w:cs="Times New Roman"/>
                <w:sz w:val="21"/>
                <w:szCs w:val="21"/>
                <w:highlight w:val="none"/>
                <w:lang w:val="en-US" w:eastAsia="zh-CN" w:bidi="en-US"/>
              </w:rPr>
              <w:t>旋风+脉冲+布袋除尘</w:t>
            </w:r>
            <w:r>
              <w:rPr>
                <w:rFonts w:hint="default" w:ascii="Times New Roman" w:hAnsi="Times New Roman" w:eastAsia="宋体" w:cs="Times New Roman"/>
                <w:sz w:val="21"/>
                <w:szCs w:val="21"/>
                <w:highlight w:val="none"/>
                <w:lang w:bidi="en-US"/>
              </w:rPr>
              <w:t>+</w:t>
            </w:r>
            <w:r>
              <w:rPr>
                <w:rFonts w:hint="eastAsia" w:eastAsia="宋体" w:cs="Times New Roman"/>
                <w:sz w:val="21"/>
                <w:szCs w:val="21"/>
                <w:highlight w:val="none"/>
                <w:lang w:val="en-US" w:eastAsia="zh-CN" w:bidi="en-US"/>
              </w:rPr>
              <w:t>15米</w:t>
            </w:r>
            <w:r>
              <w:rPr>
                <w:rFonts w:hint="eastAsia" w:eastAsia="宋体" w:cs="Times New Roman"/>
                <w:sz w:val="21"/>
                <w:szCs w:val="21"/>
                <w:highlight w:val="none"/>
                <w:lang w:eastAsia="zh-CN" w:bidi="en-US"/>
              </w:rPr>
              <w:t>高排气筒（</w:t>
            </w:r>
            <w:r>
              <w:rPr>
                <w:rFonts w:hint="eastAsia" w:eastAsia="宋体" w:cs="Times New Roman"/>
                <w:sz w:val="21"/>
                <w:szCs w:val="21"/>
                <w:highlight w:val="none"/>
                <w:lang w:val="en-US" w:eastAsia="zh-CN" w:bidi="en-US"/>
              </w:rPr>
              <w:t>1#</w:t>
            </w:r>
            <w:r>
              <w:rPr>
                <w:rFonts w:hint="eastAsia" w:eastAsia="宋体" w:cs="Times New Roman"/>
                <w:sz w:val="21"/>
                <w:szCs w:val="21"/>
                <w:highlight w:val="none"/>
                <w:lang w:eastAsia="zh-CN" w:bidi="en-U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r>
              <w:rPr>
                <w:rFonts w:hint="default" w:ascii="Times New Roman" w:hAnsi="Times New Roman" w:eastAsia="宋体" w:cs="Times New Roman"/>
                <w:color w:val="000000"/>
                <w:sz w:val="21"/>
                <w:szCs w:val="21"/>
                <w:highlight w:val="none"/>
                <w:lang w:bidi="en-US"/>
              </w:rPr>
              <w:t>固废</w:t>
            </w: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边角料</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木材</w:t>
            </w:r>
            <w:r>
              <w:rPr>
                <w:rFonts w:hint="eastAsia" w:ascii="宋体" w:hAnsi="宋体" w:eastAsia="宋体" w:cs="宋体"/>
                <w:color w:val="000000"/>
                <w:sz w:val="21"/>
                <w:szCs w:val="21"/>
              </w:rPr>
              <w:t>等</w:t>
            </w:r>
          </w:p>
        </w:tc>
        <w:tc>
          <w:tcPr>
            <w:tcW w:w="4434" w:type="dxa"/>
            <w:tcBorders>
              <w:tl2br w:val="nil"/>
              <w:tr2bl w:val="nil"/>
            </w:tcBorders>
            <w:vAlign w:val="center"/>
          </w:tcPr>
          <w:p>
            <w:pPr>
              <w:jc w:val="center"/>
              <w:rPr>
                <w:rFonts w:hint="default" w:eastAsiaTheme="minorEastAsia"/>
                <w:color w:val="000000" w:themeColor="text1"/>
                <w:kern w:val="0"/>
                <w:sz w:val="21"/>
                <w:szCs w:val="21"/>
                <w:highlight w:val="none"/>
                <w:lang w:val="en-US" w:eastAsia="zh-CN"/>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作为厂区内生物质颗粒成型燃料的原料使用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eastAsiaTheme="minorEastAsia"/>
                <w:color w:val="000000" w:themeColor="text1"/>
                <w:kern w:val="0"/>
                <w:sz w:val="21"/>
                <w:szCs w:val="21"/>
                <w:highlight w:val="none"/>
                <w:lang w:val="en-US" w:eastAsia="zh-CN"/>
                <w14:textFill>
                  <w14:solidFill>
                    <w14:schemeClr w14:val="tx1"/>
                  </w14:solidFill>
                </w14:textFill>
              </w:rPr>
              <w:t>废杂质</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木屑等</w:t>
            </w:r>
          </w:p>
        </w:tc>
        <w:tc>
          <w:tcPr>
            <w:tcW w:w="4434" w:type="dxa"/>
            <w:tcBorders>
              <w:tl2br w:val="nil"/>
              <w:tr2bl w:val="nil"/>
            </w:tcBorders>
            <w:vAlign w:val="center"/>
          </w:tcPr>
          <w:p>
            <w:pPr>
              <w:jc w:val="center"/>
              <w:rPr>
                <w:rFonts w:hint="default" w:eastAsiaTheme="minorEastAsia"/>
                <w:color w:val="000000" w:themeColor="text1"/>
                <w:kern w:val="0"/>
                <w:sz w:val="21"/>
                <w:szCs w:val="21"/>
                <w:highlight w:val="none"/>
                <w:lang w:val="en-US" w:eastAsia="zh-CN"/>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统一外售处理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炉渣</w:t>
            </w:r>
          </w:p>
        </w:tc>
        <w:tc>
          <w:tcPr>
            <w:tcW w:w="1738"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GB"/>
              </w:rPr>
              <w:t>—</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val="en-US" w:bidi="en-US"/>
                <w14:textFill>
                  <w14:solidFill>
                    <w14:schemeClr w14:val="tx1"/>
                  </w14:solidFill>
                </w14:textFill>
              </w:rPr>
            </w:pPr>
            <w:r>
              <w:rPr>
                <w:rFonts w:hint="eastAsia" w:eastAsiaTheme="minorEastAsia"/>
                <w:color w:val="000000" w:themeColor="text1"/>
                <w:kern w:val="0"/>
                <w:sz w:val="21"/>
                <w:szCs w:val="21"/>
                <w:highlight w:val="none"/>
                <w:lang w:val="en-US" w:eastAsia="zh-CN"/>
                <w14:textFill>
                  <w14:solidFill>
                    <w14:schemeClr w14:val="tx1"/>
                  </w14:solidFill>
                </w14:textFill>
              </w:rPr>
              <w:t>环卫部门清运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除尘灰</w:t>
            </w:r>
          </w:p>
        </w:tc>
        <w:tc>
          <w:tcPr>
            <w:tcW w:w="1738"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GB"/>
              </w:rPr>
              <w:t>—</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废油脂</w:t>
            </w:r>
          </w:p>
        </w:tc>
        <w:tc>
          <w:tcPr>
            <w:tcW w:w="1738"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GB"/>
              </w:rPr>
              <w:t>—</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食堂垃圾</w:t>
            </w:r>
          </w:p>
        </w:tc>
        <w:tc>
          <w:tcPr>
            <w:tcW w:w="1738" w:type="dxa"/>
            <w:tcBorders>
              <w:tl2br w:val="nil"/>
              <w:tr2bl w:val="nil"/>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GB"/>
              </w:rPr>
              <w:t>—</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生活垃圾</w:t>
            </w:r>
          </w:p>
        </w:tc>
        <w:tc>
          <w:tcPr>
            <w:tcW w:w="1738" w:type="dxa"/>
            <w:tcBorders>
              <w:tl2br w:val="nil"/>
              <w:tr2bl w:val="nil"/>
            </w:tcBorders>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纸屑、果皮</w:t>
            </w:r>
          </w:p>
        </w:tc>
        <w:tc>
          <w:tcPr>
            <w:tcW w:w="4434"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none"/>
                <w:lang w:val="en-US"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GB"/>
              </w:rPr>
              <w:t>废活性炭</w:t>
            </w:r>
          </w:p>
        </w:tc>
        <w:tc>
          <w:tcPr>
            <w:tcW w:w="1738" w:type="dxa"/>
            <w:tcBorders>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活性炭、有机物</w:t>
            </w:r>
          </w:p>
        </w:tc>
        <w:tc>
          <w:tcPr>
            <w:tcW w:w="4434" w:type="dxa"/>
            <w:vMerge w:val="restart"/>
            <w:tcBorders>
              <w:tl2br w:val="nil"/>
              <w:tr2bl w:val="nil"/>
            </w:tcBorders>
            <w:vAlign w:val="center"/>
          </w:tcPr>
          <w:p>
            <w:pPr>
              <w:snapToGrid w:val="0"/>
              <w:contextualSpacing/>
              <w:jc w:val="center"/>
              <w:rPr>
                <w:rFonts w:hint="default" w:ascii="Times New Roman" w:hAnsi="Times New Roman" w:eastAsia="宋体" w:cs="Times New Roman"/>
                <w:color w:val="000000" w:themeColor="text1"/>
                <w:sz w:val="21"/>
                <w:szCs w:val="21"/>
                <w:highlight w:val="yellow"/>
                <w:lang w:bidi="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委托</w:t>
            </w:r>
            <w:r>
              <w:rPr>
                <w:rFonts w:hint="eastAsia" w:eastAsia="宋体" w:cs="Times New Roman"/>
                <w:color w:val="000000" w:themeColor="text1"/>
                <w:sz w:val="21"/>
                <w:szCs w:val="21"/>
                <w:highlight w:val="none"/>
                <w:lang w:val="en-US" w:eastAsia="zh-CN" w:bidi="en-US"/>
                <w14:textFill>
                  <w14:solidFill>
                    <w14:schemeClr w14:val="tx1"/>
                  </w14:solidFill>
                </w14:textFill>
              </w:rPr>
              <w:t>海安蔚蓝环保服务有限公司</w:t>
            </w:r>
            <w:r>
              <w:rPr>
                <w:rFonts w:hint="default" w:ascii="Times New Roman" w:hAnsi="Times New Roman" w:eastAsia="宋体" w:cs="Times New Roman"/>
                <w:color w:val="000000" w:themeColor="text1"/>
                <w:sz w:val="21"/>
                <w:szCs w:val="21"/>
                <w:highlight w:val="none"/>
                <w:lang w:val="en-US" w:eastAsia="zh-CN" w:bidi="en-US"/>
                <w14:textFill>
                  <w14:solidFill>
                    <w14:schemeClr w14:val="tx1"/>
                  </w14:solidFill>
                </w14:textFill>
              </w:rPr>
              <w:t>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bottom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GB"/>
              </w:rPr>
              <w:t>废</w:t>
            </w:r>
            <w:r>
              <w:rPr>
                <w:rFonts w:hint="eastAsia" w:ascii="宋体" w:hAnsi="宋体" w:eastAsia="宋体" w:cs="宋体"/>
                <w:color w:val="000000"/>
                <w:sz w:val="21"/>
                <w:szCs w:val="21"/>
              </w:rPr>
              <w:t>胶水</w:t>
            </w:r>
            <w:r>
              <w:rPr>
                <w:rFonts w:hint="eastAsia" w:ascii="宋体" w:hAnsi="宋体" w:eastAsia="宋体" w:cs="宋体"/>
                <w:color w:val="000000"/>
                <w:sz w:val="21"/>
                <w:szCs w:val="21"/>
                <w:lang w:val="en-GB"/>
              </w:rPr>
              <w:t>桶</w:t>
            </w:r>
          </w:p>
        </w:tc>
        <w:tc>
          <w:tcPr>
            <w:tcW w:w="1738" w:type="dxa"/>
            <w:tcBorders>
              <w:bottom w:val="single" w:color="000000"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GB"/>
              </w:rPr>
              <w:t>—</w:t>
            </w:r>
          </w:p>
        </w:tc>
        <w:tc>
          <w:tcPr>
            <w:tcW w:w="4434" w:type="dxa"/>
            <w:vMerge w:val="continue"/>
            <w:vAlign w:val="center"/>
          </w:tcPr>
          <w:p>
            <w:pPr>
              <w:snapToGrid w:val="0"/>
              <w:contextualSpacing/>
              <w:jc w:val="center"/>
              <w:rPr>
                <w:rFonts w:hint="default" w:ascii="Times New Roman" w:hAnsi="Times New Roman" w:eastAsia="宋体" w:cs="Times New Roman"/>
                <w:color w:val="000000" w:themeColor="text1"/>
                <w:sz w:val="21"/>
                <w:szCs w:val="21"/>
                <w:highlight w:val="none"/>
                <w:lang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bookmarkStart w:id="45" w:name="_Toc8506"/>
            <w:bookmarkStart w:id="46" w:name="_Toc20765"/>
          </w:p>
        </w:tc>
        <w:tc>
          <w:tcPr>
            <w:tcW w:w="1393" w:type="dxa"/>
            <w:tcBorders>
              <w:top w:val="single" w:color="000000" w:sz="4" w:space="0"/>
              <w:bottom w:val="single" w:color="000000" w:sz="4" w:space="0"/>
              <w:tl2br w:val="nil"/>
              <w:tr2bl w:val="nil"/>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废灯管</w:t>
            </w:r>
          </w:p>
        </w:tc>
        <w:tc>
          <w:tcPr>
            <w:tcW w:w="1738" w:type="dxa"/>
            <w:tcBorders>
              <w:top w:val="single" w:color="000000" w:sz="4" w:space="0"/>
              <w:bottom w:val="single" w:color="000000" w:sz="4" w:space="0"/>
              <w:tl2br w:val="nil"/>
              <w:tr2bl w:val="nil"/>
            </w:tcBorders>
            <w:vAlign w:val="center"/>
          </w:tcPr>
          <w:p>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GB"/>
              </w:rPr>
              <w:t>—</w:t>
            </w:r>
          </w:p>
        </w:tc>
        <w:tc>
          <w:tcPr>
            <w:tcW w:w="4434" w:type="dxa"/>
            <w:vMerge w:val="continue"/>
            <w:tcBorders>
              <w:tl2br w:val="nil"/>
              <w:tr2bl w:val="nil"/>
            </w:tcBorders>
            <w:vAlign w:val="center"/>
          </w:tcPr>
          <w:p>
            <w:pPr>
              <w:snapToGrid w:val="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1393" w:type="dxa"/>
            <w:vMerge w:val="continue"/>
            <w:tcBorders>
              <w:tl2br w:val="nil"/>
              <w:tr2bl w:val="nil"/>
            </w:tcBorders>
            <w:vAlign w:val="center"/>
          </w:tcPr>
          <w:p>
            <w:pPr>
              <w:snapToGrid w:val="0"/>
              <w:contextualSpacing/>
              <w:jc w:val="center"/>
              <w:rPr>
                <w:rFonts w:hint="default" w:ascii="Times New Roman" w:hAnsi="Times New Roman" w:eastAsia="宋体" w:cs="Times New Roman"/>
                <w:color w:val="000000"/>
                <w:sz w:val="21"/>
                <w:szCs w:val="21"/>
                <w:highlight w:val="none"/>
                <w:lang w:bidi="en-US"/>
              </w:rPr>
            </w:pPr>
          </w:p>
        </w:tc>
        <w:tc>
          <w:tcPr>
            <w:tcW w:w="1393" w:type="dxa"/>
            <w:tcBorders>
              <w:top w:val="single" w:color="000000" w:sz="4" w:space="0"/>
              <w:bottom w:val="single" w:color="000000" w:sz="4" w:space="0"/>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GB"/>
              </w:rPr>
              <w:t>废</w:t>
            </w:r>
            <w:r>
              <w:rPr>
                <w:rFonts w:hint="eastAsia" w:ascii="宋体" w:hAnsi="宋体" w:eastAsia="宋体" w:cs="宋体"/>
                <w:color w:val="000000"/>
                <w:sz w:val="21"/>
                <w:szCs w:val="21"/>
                <w:lang w:val="en-US" w:eastAsia="zh-CN"/>
              </w:rPr>
              <w:t>催化剂</w:t>
            </w:r>
          </w:p>
        </w:tc>
        <w:tc>
          <w:tcPr>
            <w:tcW w:w="1738" w:type="dxa"/>
            <w:tcBorders>
              <w:top w:val="single" w:color="000000" w:sz="4" w:space="0"/>
              <w:bottom w:val="single" w:color="000000" w:sz="4" w:space="0"/>
              <w:tl2br w:val="nil"/>
              <w:tr2bl w:val="nil"/>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GB"/>
              </w:rPr>
              <w:t>—</w:t>
            </w:r>
          </w:p>
        </w:tc>
        <w:tc>
          <w:tcPr>
            <w:tcW w:w="4434" w:type="dxa"/>
            <w:vMerge w:val="continue"/>
            <w:tcBorders>
              <w:bottom w:val="single" w:color="000000" w:sz="4" w:space="0"/>
              <w:tl2br w:val="nil"/>
              <w:tr2bl w:val="nil"/>
            </w:tcBorders>
            <w:vAlign w:val="center"/>
          </w:tcPr>
          <w:p>
            <w:pPr>
              <w:snapToGrid w:val="0"/>
              <w:contextualSpacing/>
              <w:jc w:val="center"/>
              <w:rPr>
                <w:rFonts w:hint="eastAsia" w:eastAsia="宋体" w:cs="Times New Roman"/>
                <w:color w:val="000000" w:themeColor="text1"/>
                <w:sz w:val="21"/>
                <w:szCs w:val="21"/>
                <w:highlight w:val="none"/>
                <w:lang w:val="en-US" w:eastAsia="zh-CN" w:bidi="en-US"/>
                <w14:textFill>
                  <w14:solidFill>
                    <w14:schemeClr w14:val="tx1"/>
                  </w14:solidFill>
                </w14:textFill>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14:textFill>
            <w14:solidFill>
              <w14:schemeClr w14:val="tx1"/>
            </w14:solidFill>
          </w14:textFill>
        </w:rPr>
        <w:t>5</w:t>
      </w:r>
      <w:r>
        <w:rPr>
          <w:rFonts w:eastAsiaTheme="minorEastAsia"/>
          <w:color w:val="000000" w:themeColor="text1"/>
          <w:sz w:val="24"/>
          <w:szCs w:val="24"/>
          <w14:textFill>
            <w14:solidFill>
              <w14:schemeClr w14:val="tx1"/>
            </w14:solidFill>
          </w14:textFill>
        </w:rPr>
        <w:t>重大环境风险事故发生情况</w:t>
      </w:r>
      <w:bookmarkEnd w:id="45"/>
      <w:bookmarkEnd w:id="46"/>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47" w:name="_Toc456642258"/>
      <w:bookmarkStart w:id="48" w:name="_Toc19769"/>
      <w:bookmarkStart w:id="49" w:name="_Toc17748"/>
      <w:bookmarkStart w:id="50" w:name="_Toc25591"/>
      <w:r>
        <w:rPr>
          <w:rFonts w:hint="eastAsia" w:ascii="Times New Roman" w:hAnsi="Times New Roman" w:cs="Times New Roman" w:eastAsiaTheme="minorEastAsia"/>
          <w:color w:val="000000" w:themeColor="text1"/>
          <w:sz w:val="24"/>
          <w:szCs w:val="24"/>
          <w14:textFill>
            <w14:solidFill>
              <w14:schemeClr w14:val="tx1"/>
            </w14:solidFill>
          </w14:textFill>
        </w:rPr>
        <w:t>3.6安全生产管理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-12</w:t>
      </w:r>
      <w:r>
        <w:rPr>
          <w:rFonts w:hint="default" w:ascii="Times New Roman" w:hAnsi="Times New Roman" w:eastAsia="宋体" w:cs="Times New Roman"/>
          <w:b/>
          <w:bCs/>
        </w:rPr>
        <w:t xml:space="preserve"> 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2"/>
        <w:gridCol w:w="586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未展开化学物质安全评价，或未通过安全设施竣工验收</w:t>
            </w:r>
          </w:p>
        </w:tc>
        <w:tc>
          <w:tcPr>
            <w:tcW w:w="656" w:type="pct"/>
            <w:tcBorders>
              <w:tl2br w:val="nil"/>
              <w:tr2bl w:val="nil"/>
            </w:tcBorders>
            <w:vAlign w:val="center"/>
          </w:tcPr>
          <w:p>
            <w:pPr>
              <w:adjustRightInd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pPr>
              <w:jc w:val="center"/>
              <w:rPr>
                <w:rFonts w:ascii="宋体" w:hAnsi="宋体" w:eastAsia="宋体" w:cs="宋体"/>
                <w:sz w:val="21"/>
                <w:szCs w:val="21"/>
              </w:rPr>
            </w:pPr>
          </w:p>
        </w:tc>
      </w:tr>
    </w:tbl>
    <w:p>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51" w:name="_Toc23508"/>
      <w:bookmarkStart w:id="52" w:name="_Toc21635"/>
      <w:r>
        <w:rPr>
          <w:rFonts w:hint="eastAsia" w:ascii="Times New Roman" w:hAnsi="Times New Roman" w:cs="Times New Roman" w:eastAsiaTheme="minorEastAsia"/>
          <w:color w:val="000000" w:themeColor="text1"/>
          <w:sz w:val="24"/>
          <w:szCs w:val="24"/>
          <w14:textFill>
            <w14:solidFill>
              <w14:schemeClr w14:val="tx1"/>
            </w14:solidFill>
          </w14:textFill>
        </w:rPr>
        <w:t>3.7 现有环境风险防控与应急措施情况</w:t>
      </w:r>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53" w:name="_Toc18304"/>
      <w:bookmarkStart w:id="54" w:name="_Toc446074790"/>
      <w:bookmarkStart w:id="55" w:name="_Toc412725538"/>
      <w:r>
        <w:rPr>
          <w:rFonts w:hint="default" w:ascii="Times New Roman" w:hAnsi="Times New Roman" w:eastAsia="宋体" w:cs="Times New Roman"/>
          <w:color w:val="000000" w:themeColor="text1"/>
          <w14:textFill>
            <w14:solidFill>
              <w14:schemeClr w14:val="tx1"/>
            </w14:solidFill>
          </w14:textFill>
        </w:rPr>
        <w:t>公司现有大气环境风险防控措施情况见表3</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，水环境风险防控措施情况见表3</w:t>
      </w:r>
      <w:r>
        <w:rPr>
          <w:rFonts w:hint="eastAsia" w:eastAsia="宋体" w:cs="Times New Roman"/>
          <w:color w:val="000000" w:themeColor="text1"/>
          <w:lang w:val="en-US" w:eastAsia="zh-CN"/>
          <w14:textFill>
            <w14:solidFill>
              <w14:schemeClr w14:val="tx1"/>
            </w14:solidFill>
          </w14:textFill>
        </w:rPr>
        <w:t>-14，</w:t>
      </w:r>
      <w:r>
        <w:rPr>
          <w:rFonts w:hint="eastAsia" w:ascii="Times New Roman" w:hAnsi="Times New Roman" w:eastAsia="宋体" w:cs="Times New Roman"/>
          <w:color w:val="000000" w:themeColor="text1"/>
          <w14:textFill>
            <w14:solidFill>
              <w14:schemeClr w14:val="tx1"/>
            </w14:solidFill>
          </w14:textFill>
        </w:rPr>
        <w:t>生态、土壤、地下水环境风险防控措施情况</w:t>
      </w:r>
      <w:r>
        <w:rPr>
          <w:rFonts w:hint="eastAsia" w:ascii="Times New Roman" w:hAnsi="Times New Roman" w:eastAsia="宋体" w:cs="Times New Roman"/>
          <w:color w:val="000000" w:themeColor="text1"/>
          <w:lang w:val="en-US" w:eastAsia="zh-CN"/>
          <w14:textFill>
            <w14:solidFill>
              <w14:schemeClr w14:val="tx1"/>
            </w14:solidFill>
          </w14:textFill>
        </w:rPr>
        <w:t>见表3-15</w:t>
      </w:r>
      <w:r>
        <w:rPr>
          <w:rFonts w:hint="default" w:ascii="Times New Roman" w:hAnsi="Times New Roman" w:eastAsia="宋体" w:cs="Times New Roman"/>
          <w:color w:val="000000" w:themeColor="text1"/>
          <w14:textFill>
            <w14:solidFill>
              <w14:schemeClr w14:val="tx1"/>
            </w14:solidFill>
          </w14:textFill>
        </w:rPr>
        <w:t>。</w:t>
      </w:r>
    </w:p>
    <w:p>
      <w:pPr>
        <w:snapToGrid w:val="0"/>
        <w:spacing w:line="500" w:lineRule="exact"/>
        <w:jc w:val="center"/>
        <w:rPr>
          <w:b/>
          <w:bCs/>
          <w:sz w:val="28"/>
          <w:szCs w:val="28"/>
          <w:highlight w:val="none"/>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-13</w:t>
      </w:r>
      <w:r>
        <w:rPr>
          <w:rFonts w:hint="default" w:ascii="Times New Roman" w:hAnsi="Times New Roman" w:eastAsia="宋体" w:cs="Times New Roman"/>
          <w:b/>
          <w:bCs/>
          <w:sz w:val="24"/>
          <w:szCs w:val="24"/>
        </w:rPr>
        <w:t xml:space="preserve"> 公司大气</w:t>
      </w:r>
      <w:r>
        <w:rPr>
          <w:rFonts w:hint="default" w:ascii="Times New Roman" w:hAnsi="Times New Roman" w:eastAsia="宋体" w:cs="Times New Roman"/>
          <w:b/>
          <w:bCs/>
          <w:sz w:val="24"/>
          <w:szCs w:val="24"/>
          <w:highlight w:val="none"/>
        </w:rPr>
        <w:t>环境风险防控措施情况</w:t>
      </w:r>
    </w:p>
    <w:tbl>
      <w:tblPr>
        <w:tblStyle w:val="37"/>
        <w:tblW w:w="51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71"/>
        <w:gridCol w:w="85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1</w:t>
            </w:r>
          </w:p>
        </w:tc>
        <w:tc>
          <w:tcPr>
            <w:tcW w:w="4536"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pStyle w:val="13"/>
              <w:rPr>
                <w:rFonts w:eastAsia="宋体"/>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2</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评估指标：毒性气体泄漏紧急处置装置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公司不涉及有毒有害气体。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3</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评估指标：近3年内突发发起环境事件发生情况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未发生过突发大气环境事件。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b/>
                <w:bCs/>
                <w:kern w:val="0"/>
                <w:sz w:val="21"/>
                <w:szCs w:val="21"/>
              </w:rPr>
              <w:t>4</w:t>
            </w:r>
          </w:p>
        </w:tc>
        <w:tc>
          <w:tcPr>
            <w:tcW w:w="4536"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b/>
                <w:kern w:val="0"/>
                <w:sz w:val="21"/>
                <w:szCs w:val="21"/>
              </w:rPr>
              <w:t>评估指标：</w:t>
            </w:r>
            <w:r>
              <w:rPr>
                <w:rFonts w:eastAsia="宋体"/>
                <w:b/>
                <w:kern w:val="0"/>
                <w:sz w:val="21"/>
                <w:szCs w:val="21"/>
                <w:highlight w:val="none"/>
              </w:rPr>
              <w:t>卫生防护距离情况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ascii="Times New Roman" w:hAnsi="Times New Roman" w:eastAsia="宋体" w:cs="Times New Roman"/>
                <w:kern w:val="0"/>
                <w:sz w:val="21"/>
                <w:szCs w:val="21"/>
                <w:lang w:val="en-US" w:eastAsia="zh-CN" w:bidi="ar-SA"/>
              </w:rPr>
            </w:pPr>
            <w:r>
              <w:rPr>
                <w:rFonts w:eastAsia="宋体"/>
                <w:kern w:val="0"/>
                <w:sz w:val="21"/>
                <w:szCs w:val="21"/>
              </w:rPr>
              <w:t>情况</w:t>
            </w:r>
          </w:p>
        </w:tc>
        <w:tc>
          <w:tcPr>
            <w:tcW w:w="4536" w:type="pct"/>
            <w:shd w:val="clear" w:color="auto" w:fill="auto"/>
            <w:noWrap/>
            <w:tcMar>
              <w:left w:w="0" w:type="dxa"/>
              <w:right w:w="0" w:type="dxa"/>
            </w:tcMar>
            <w:vAlign w:val="center"/>
          </w:tcPr>
          <w:p>
            <w:pPr>
              <w:widowControl/>
              <w:adjustRightInd w:val="0"/>
              <w:snapToGrid w:val="0"/>
              <w:jc w:val="left"/>
              <w:rPr>
                <w:rFonts w:ascii="Times New Roman" w:hAnsi="Times New Roman" w:eastAsia="宋体" w:cs="Times New Roman"/>
                <w:kern w:val="0"/>
                <w:sz w:val="21"/>
                <w:szCs w:val="21"/>
                <w:lang w:val="en-US" w:eastAsia="zh-CN" w:bidi="ar-SA"/>
              </w:rPr>
            </w:pPr>
            <w:r>
              <w:rPr>
                <w:rFonts w:eastAsia="宋体"/>
                <w:kern w:val="0"/>
                <w:sz w:val="21"/>
                <w:szCs w:val="21"/>
              </w:rPr>
              <w:t>根据</w:t>
            </w:r>
            <w:r>
              <w:rPr>
                <w:rFonts w:eastAsia="宋体"/>
                <w:sz w:val="21"/>
                <w:szCs w:val="21"/>
              </w:rPr>
              <w:t>《</w:t>
            </w:r>
            <w:r>
              <w:rPr>
                <w:rFonts w:hint="eastAsia" w:eastAsia="宋体"/>
                <w:sz w:val="21"/>
                <w:szCs w:val="21"/>
              </w:rPr>
              <w:t>关于</w:t>
            </w:r>
            <w:r>
              <w:rPr>
                <w:rFonts w:hint="eastAsia" w:eastAsia="宋体"/>
                <w:sz w:val="21"/>
                <w:szCs w:val="21"/>
                <w:lang w:val="en-US" w:eastAsia="zh-CN"/>
              </w:rPr>
              <w:t>南通恒旺木业有限公司南通恒旺木业有限公司电缆木托盘生产项目环境影响报告表</w:t>
            </w:r>
            <w:r>
              <w:rPr>
                <w:rFonts w:eastAsia="宋体"/>
                <w:sz w:val="21"/>
                <w:szCs w:val="21"/>
              </w:rPr>
              <w:t>》</w:t>
            </w:r>
            <w:r>
              <w:rPr>
                <w:rFonts w:eastAsia="宋体"/>
                <w:kern w:val="0"/>
                <w:sz w:val="21"/>
                <w:szCs w:val="21"/>
              </w:rPr>
              <w:t>，以</w:t>
            </w:r>
            <w:r>
              <w:rPr>
                <w:rFonts w:hint="eastAsia" w:eastAsia="宋体"/>
                <w:kern w:val="0"/>
                <w:sz w:val="21"/>
                <w:szCs w:val="21"/>
                <w:lang w:val="en-US" w:eastAsia="zh-CN"/>
              </w:rPr>
              <w:t>生产厂房</w:t>
            </w:r>
            <w:r>
              <w:rPr>
                <w:rFonts w:hint="default" w:eastAsia="宋体"/>
                <w:kern w:val="0"/>
                <w:sz w:val="21"/>
                <w:szCs w:val="21"/>
                <w:lang w:eastAsia="zh-CN"/>
              </w:rPr>
              <w:t>为执行边界设置100m卫生防护距离</w:t>
            </w:r>
            <w:r>
              <w:rPr>
                <w:rFonts w:eastAsia="宋体"/>
                <w:kern w:val="0"/>
                <w:sz w:val="21"/>
                <w:szCs w:val="21"/>
              </w:rPr>
              <w:t>，以</w:t>
            </w:r>
            <w:r>
              <w:rPr>
                <w:rFonts w:hint="eastAsia" w:eastAsia="宋体"/>
                <w:kern w:val="0"/>
                <w:sz w:val="21"/>
                <w:szCs w:val="21"/>
                <w:lang w:val="en-US" w:eastAsia="zh-CN"/>
              </w:rPr>
              <w:t>生产房</w:t>
            </w:r>
            <w:r>
              <w:rPr>
                <w:rFonts w:eastAsia="宋体"/>
                <w:kern w:val="0"/>
                <w:sz w:val="21"/>
                <w:szCs w:val="21"/>
              </w:rPr>
              <w:t>为边界100米卫生防护距离范围内</w:t>
            </w:r>
            <w:r>
              <w:rPr>
                <w:rFonts w:hint="eastAsia" w:eastAsia="宋体"/>
                <w:kern w:val="0"/>
                <w:sz w:val="21"/>
                <w:szCs w:val="21"/>
                <w:lang w:val="en-US" w:eastAsia="zh-CN"/>
              </w:rPr>
              <w:t>有一栋职工宿舍楼</w:t>
            </w:r>
            <w:r>
              <w:rPr>
                <w:rFonts w:eastAsia="宋体"/>
                <w:kern w:val="0"/>
                <w:sz w:val="21"/>
                <w:szCs w:val="21"/>
              </w:rPr>
              <w:t>。</w:t>
            </w:r>
          </w:p>
        </w:tc>
      </w:tr>
    </w:tbl>
    <w:p>
      <w:pPr>
        <w:snapToGrid w:val="0"/>
        <w:spacing w:line="500" w:lineRule="exact"/>
        <w:jc w:val="cente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-14</w:t>
      </w:r>
      <w:r>
        <w:rPr>
          <w:rFonts w:hint="eastAsia" w:ascii="Times New Roman" w:hAnsi="Times New Roman" w:eastAsia="宋体" w:cs="Times New Roman"/>
          <w:b/>
          <w:bCs/>
          <w:sz w:val="24"/>
          <w:szCs w:val="24"/>
        </w:rPr>
        <w:t xml:space="preserve"> 公司水环境风险防控措施情况</w:t>
      </w:r>
    </w:p>
    <w:tbl>
      <w:tblPr>
        <w:tblStyle w:val="37"/>
        <w:tblW w:w="516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69"/>
        <w:gridCol w:w="84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464" w:type="pct"/>
            <w:shd w:val="clear" w:color="auto" w:fill="auto"/>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1</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评估指标：截流措施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snapToGrid w:val="0"/>
              <w:jc w:val="center"/>
              <w:rPr>
                <w:rFonts w:eastAsia="宋体"/>
                <w:kern w:val="0"/>
                <w:sz w:val="21"/>
                <w:szCs w:val="21"/>
              </w:rPr>
            </w:pPr>
            <w:r>
              <w:rPr>
                <w:rFonts w:eastAsia="宋体"/>
                <w:kern w:val="0"/>
                <w:sz w:val="21"/>
                <w:szCs w:val="21"/>
              </w:rPr>
              <w:t>现场</w:t>
            </w:r>
          </w:p>
          <w:p>
            <w:pPr>
              <w:widowControl/>
              <w:snapToGrid w:val="0"/>
              <w:jc w:val="center"/>
              <w:rPr>
                <w:rFonts w:eastAsia="宋体"/>
                <w:kern w:val="0"/>
                <w:sz w:val="21"/>
                <w:szCs w:val="21"/>
              </w:rPr>
            </w:pPr>
            <w:r>
              <w:rPr>
                <w:rFonts w:eastAsia="宋体"/>
                <w:kern w:val="0"/>
                <w:sz w:val="21"/>
                <w:szCs w:val="21"/>
              </w:rPr>
              <w:t>情况</w:t>
            </w:r>
          </w:p>
        </w:tc>
        <w:tc>
          <w:tcPr>
            <w:tcW w:w="4535" w:type="pct"/>
            <w:vAlign w:val="center"/>
          </w:tcPr>
          <w:p>
            <w:pPr>
              <w:widowControl/>
              <w:numPr>
                <w:ilvl w:val="0"/>
                <w:numId w:val="3"/>
              </w:numPr>
              <w:snapToGrid w:val="0"/>
              <w:jc w:val="left"/>
              <w:rPr>
                <w:rFonts w:eastAsia="宋体"/>
                <w:sz w:val="21"/>
                <w:szCs w:val="21"/>
              </w:rPr>
            </w:pPr>
            <w:r>
              <w:rPr>
                <w:rFonts w:eastAsia="宋体"/>
                <w:sz w:val="21"/>
                <w:szCs w:val="21"/>
              </w:rPr>
              <w:t>厂区雨水排口设置截留阀门，可手动关闭阀门。</w:t>
            </w:r>
          </w:p>
          <w:p>
            <w:pPr>
              <w:widowControl/>
              <w:numPr>
                <w:ilvl w:val="0"/>
                <w:numId w:val="3"/>
              </w:numPr>
              <w:snapToGrid w:val="0"/>
              <w:jc w:val="left"/>
              <w:rPr>
                <w:rFonts w:eastAsia="宋体"/>
                <w:sz w:val="21"/>
                <w:szCs w:val="21"/>
              </w:rPr>
            </w:pPr>
            <w:r>
              <w:rPr>
                <w:rFonts w:eastAsia="宋体"/>
                <w:sz w:val="21"/>
                <w:szCs w:val="21"/>
              </w:rPr>
              <w:t>厂区危废仓库</w:t>
            </w:r>
            <w:r>
              <w:rPr>
                <w:rFonts w:eastAsia="宋体"/>
                <w:kern w:val="0"/>
                <w:sz w:val="21"/>
                <w:szCs w:val="21"/>
              </w:rPr>
              <w:t>设有泄漏导流沟和收集槽，并进行了防渗防腐处理。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noWrap/>
            <w:tcMar>
              <w:left w:w="0" w:type="dxa"/>
              <w:right w:w="0" w:type="dxa"/>
            </w:tcMar>
            <w:vAlign w:val="center"/>
          </w:tcPr>
          <w:p>
            <w:pPr>
              <w:widowControl/>
              <w:snapToGrid w:val="0"/>
              <w:jc w:val="center"/>
              <w:rPr>
                <w:rFonts w:eastAsia="宋体"/>
                <w:b/>
                <w:kern w:val="0"/>
                <w:sz w:val="21"/>
                <w:szCs w:val="21"/>
              </w:rPr>
            </w:pPr>
            <w:r>
              <w:rPr>
                <w:rFonts w:eastAsia="宋体"/>
                <w:b/>
                <w:kern w:val="0"/>
                <w:sz w:val="21"/>
                <w:szCs w:val="21"/>
              </w:rPr>
              <w:t>2</w:t>
            </w:r>
          </w:p>
        </w:tc>
        <w:tc>
          <w:tcPr>
            <w:tcW w:w="4535" w:type="pct"/>
            <w:vAlign w:val="center"/>
          </w:tcPr>
          <w:p>
            <w:pPr>
              <w:widowControl/>
              <w:snapToGrid w:val="0"/>
              <w:jc w:val="left"/>
              <w:rPr>
                <w:rFonts w:eastAsia="宋体"/>
                <w:b/>
                <w:kern w:val="0"/>
                <w:sz w:val="21"/>
                <w:szCs w:val="21"/>
              </w:rPr>
            </w:pPr>
            <w:r>
              <w:rPr>
                <w:rFonts w:eastAsia="宋体"/>
                <w:b/>
                <w:kern w:val="0"/>
                <w:sz w:val="21"/>
                <w:szCs w:val="21"/>
              </w:rPr>
              <w:t>评估指标：事故排水收集措施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numPr>
                <w:ilvl w:val="0"/>
                <w:numId w:val="4"/>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厂区设置1座容量共计</w:t>
            </w:r>
            <w:r>
              <w:rPr>
                <w:rFonts w:hint="eastAsia" w:eastAsia="宋体"/>
                <w:color w:val="000000" w:themeColor="text1"/>
                <w:sz w:val="21"/>
                <w:szCs w:val="21"/>
                <w:highlight w:val="none"/>
                <w:lang w:val="en-US" w:eastAsia="zh-CN"/>
                <w14:textFill>
                  <w14:solidFill>
                    <w14:schemeClr w14:val="tx1"/>
                  </w14:solidFill>
                </w14:textFill>
              </w:rPr>
              <w:t>160m³</w:t>
            </w:r>
            <w:r>
              <w:rPr>
                <w:rFonts w:eastAsia="宋体"/>
                <w:color w:val="000000" w:themeColor="text1"/>
                <w:sz w:val="21"/>
                <w:szCs w:val="21"/>
                <w:highlight w:val="none"/>
                <w14:textFill>
                  <w14:solidFill>
                    <w14:schemeClr w14:val="tx1"/>
                  </w14:solidFill>
                </w14:textFill>
              </w:rPr>
              <w:t>事故池，可用于事故废水和物料的收集和临时存放。</w:t>
            </w:r>
          </w:p>
          <w:p>
            <w:pPr>
              <w:numPr>
                <w:ilvl w:val="0"/>
                <w:numId w:val="4"/>
              </w:numPr>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发生事故时，事故废水（包括</w:t>
            </w:r>
            <w:r>
              <w:rPr>
                <w:rFonts w:hint="eastAsia" w:eastAsia="宋体"/>
                <w:color w:val="000000" w:themeColor="text1"/>
                <w:sz w:val="21"/>
                <w:szCs w:val="21"/>
                <w:highlight w:val="none"/>
                <w:lang w:eastAsia="zh-CN"/>
                <w14:textFill>
                  <w14:solidFill>
                    <w14:schemeClr w14:val="tx1"/>
                  </w14:solidFill>
                </w14:textFill>
              </w:rPr>
              <w:t>消防水</w:t>
            </w:r>
            <w:r>
              <w:rPr>
                <w:rFonts w:eastAsia="宋体"/>
                <w:color w:val="000000" w:themeColor="text1"/>
                <w:sz w:val="21"/>
                <w:szCs w:val="21"/>
                <w:highlight w:val="none"/>
                <w14:textFill>
                  <w14:solidFill>
                    <w14:schemeClr w14:val="tx1"/>
                  </w14:solidFill>
                </w14:textFill>
              </w:rPr>
              <w:t>）能够通过管网自流进入</w:t>
            </w:r>
            <w:r>
              <w:rPr>
                <w:rFonts w:hint="eastAsia" w:eastAsia="宋体"/>
                <w:color w:val="000000" w:themeColor="text1"/>
                <w:sz w:val="21"/>
                <w:szCs w:val="21"/>
                <w:highlight w:val="none"/>
                <w:lang w:val="en-US" w:eastAsia="zh-CN"/>
                <w14:textFill>
                  <w14:solidFill>
                    <w14:schemeClr w14:val="tx1"/>
                  </w14:solidFill>
                </w14:textFill>
              </w:rPr>
              <w:t>事故应急池</w:t>
            </w:r>
            <w:r>
              <w:rPr>
                <w:rFonts w:eastAsia="宋体"/>
                <w:color w:val="000000" w:themeColor="text1"/>
                <w:sz w:val="21"/>
                <w:szCs w:val="21"/>
                <w:highlight w:val="none"/>
                <w14:textFill>
                  <w14:solidFill>
                    <w14:schemeClr w14:val="tx1"/>
                  </w14:solidFill>
                </w14:textFill>
              </w:rPr>
              <w:t>。</w:t>
            </w:r>
          </w:p>
          <w:p>
            <w:pPr>
              <w:pStyle w:val="13"/>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（3）收集后事故废水</w:t>
            </w:r>
            <w:r>
              <w:rPr>
                <w:rFonts w:hint="eastAsia" w:eastAsia="宋体"/>
                <w:color w:val="000000" w:themeColor="text1"/>
                <w:sz w:val="21"/>
                <w:szCs w:val="21"/>
                <w:highlight w:val="none"/>
                <w:lang w:val="en-US" w:eastAsia="zh-CN"/>
                <w14:textFill>
                  <w14:solidFill>
                    <w14:schemeClr w14:val="tx1"/>
                  </w14:solidFill>
                </w14:textFill>
              </w:rPr>
              <w:t>经预处理达接管要求后排入海安市雅周镇污水处理厂</w:t>
            </w:r>
            <w:r>
              <w:rPr>
                <w:rFonts w:eastAsia="宋体"/>
                <w:color w:val="000000" w:themeColor="text1"/>
                <w:sz w:val="21"/>
                <w:szCs w:val="21"/>
                <w:highlight w:val="none"/>
                <w14:textFill>
                  <w14:solidFill>
                    <w14:schemeClr w14:val="tx1"/>
                  </w14:solidFill>
                </w14:textFill>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bCs/>
                <w:kern w:val="0"/>
                <w:sz w:val="21"/>
                <w:szCs w:val="21"/>
              </w:rPr>
            </w:pPr>
            <w:r>
              <w:rPr>
                <w:rFonts w:eastAsia="宋体"/>
                <w:b/>
                <w:bCs/>
                <w:kern w:val="0"/>
                <w:sz w:val="21"/>
                <w:szCs w:val="21"/>
              </w:rPr>
              <w:t>3</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清净下水系统防控措施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kern w:val="0"/>
                <w:sz w:val="21"/>
                <w:szCs w:val="21"/>
              </w:rPr>
            </w:pPr>
            <w:r>
              <w:rPr>
                <w:rFonts w:eastAsia="宋体"/>
                <w:color w:val="000000" w:themeColor="text1"/>
                <w:sz w:val="21"/>
                <w:szCs w:val="21"/>
                <w14:textFill>
                  <w14:solidFill>
                    <w14:schemeClr w14:val="tx1"/>
                  </w14:solidFill>
                </w14:textFill>
              </w:rPr>
              <w:t>不涉及清净下水。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4</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评估指标：雨排水系统防控措施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snapToGrid w:val="0"/>
              <w:rPr>
                <w:rFonts w:eastAsia="宋体"/>
                <w:color w:val="000000" w:themeColor="text1"/>
                <w:sz w:val="21"/>
                <w:szCs w:val="21"/>
                <w:highlight w:val="none"/>
                <w14:textFill>
                  <w14:solidFill>
                    <w14:schemeClr w14:val="tx1"/>
                  </w14:solidFill>
                </w14:textFill>
              </w:rPr>
            </w:pPr>
            <w:r>
              <w:rPr>
                <w:rFonts w:eastAsia="宋体"/>
                <w:color w:val="000000" w:themeColor="text1"/>
                <w:sz w:val="21"/>
                <w:szCs w:val="21"/>
                <w:highlight w:val="none"/>
                <w14:textFill>
                  <w14:solidFill>
                    <w14:schemeClr w14:val="tx1"/>
                  </w14:solidFill>
                </w14:textFill>
              </w:rPr>
              <w:t>（1）厂区内雨污分流。</w:t>
            </w:r>
          </w:p>
          <w:p>
            <w:pPr>
              <w:widowControl/>
              <w:adjustRightInd w:val="0"/>
              <w:snapToGrid w:val="0"/>
              <w:jc w:val="left"/>
              <w:rPr>
                <w:rFonts w:eastAsia="宋体"/>
                <w:kern w:val="0"/>
                <w:sz w:val="21"/>
                <w:szCs w:val="21"/>
                <w:highlight w:val="none"/>
              </w:rPr>
            </w:pPr>
            <w:r>
              <w:rPr>
                <w:rFonts w:eastAsia="宋体"/>
                <w:color w:val="000000" w:themeColor="text1"/>
                <w:sz w:val="21"/>
                <w:szCs w:val="21"/>
                <w:highlight w:val="none"/>
                <w14:textFill>
                  <w14:solidFill>
                    <w14:schemeClr w14:val="tx1"/>
                  </w14:solidFill>
                </w14:textFill>
              </w:rPr>
              <w:t>（2）厂区设置1座容量共计</w:t>
            </w:r>
            <w:r>
              <w:rPr>
                <w:rFonts w:hint="eastAsia" w:eastAsia="宋体"/>
                <w:color w:val="000000" w:themeColor="text1"/>
                <w:sz w:val="21"/>
                <w:szCs w:val="21"/>
                <w:highlight w:val="none"/>
                <w:lang w:val="en-US" w:eastAsia="zh-CN"/>
                <w14:textFill>
                  <w14:solidFill>
                    <w14:schemeClr w14:val="tx1"/>
                  </w14:solidFill>
                </w14:textFill>
              </w:rPr>
              <w:t>160m³</w:t>
            </w:r>
            <w:r>
              <w:rPr>
                <w:rFonts w:eastAsia="宋体"/>
                <w:color w:val="000000" w:themeColor="text1"/>
                <w:sz w:val="21"/>
                <w:szCs w:val="21"/>
                <w:highlight w:val="none"/>
                <w14:textFill>
                  <w14:solidFill>
                    <w14:schemeClr w14:val="tx1"/>
                  </w14:solidFill>
                </w14:textFill>
              </w:rPr>
              <w:t>事故池。公司雨水排口有设置截留阀门，事故状态下，有专人检查雨水排口是否关闭。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5</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评估指标：生产废</w:t>
            </w:r>
            <w:r>
              <w:rPr>
                <w:rFonts w:hint="eastAsia" w:eastAsia="宋体"/>
                <w:b/>
                <w:kern w:val="0"/>
                <w:sz w:val="21"/>
                <w:szCs w:val="21"/>
              </w:rPr>
              <w:t>公司</w:t>
            </w:r>
            <w:r>
              <w:rPr>
                <w:rFonts w:eastAsia="宋体"/>
                <w:b/>
                <w:kern w:val="0"/>
                <w:sz w:val="21"/>
                <w:szCs w:val="21"/>
              </w:rPr>
              <w:t>系统防控措施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adjustRightInd w:val="0"/>
              <w:snapToGrid w:val="0"/>
              <w:jc w:val="center"/>
              <w:rPr>
                <w:rFonts w:eastAsia="宋体"/>
                <w:kern w:val="0"/>
                <w:sz w:val="21"/>
                <w:szCs w:val="21"/>
              </w:rPr>
            </w:pPr>
            <w:r>
              <w:rPr>
                <w:rFonts w:eastAsia="宋体"/>
                <w:kern w:val="0"/>
                <w:sz w:val="21"/>
                <w:szCs w:val="21"/>
              </w:rPr>
              <w:t>现场</w:t>
            </w:r>
          </w:p>
          <w:p>
            <w:pPr>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无生产废水排放。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adjustRightInd w:val="0"/>
              <w:snapToGrid w:val="0"/>
              <w:jc w:val="center"/>
              <w:rPr>
                <w:rFonts w:eastAsia="宋体"/>
                <w:b/>
                <w:kern w:val="0"/>
                <w:sz w:val="21"/>
                <w:szCs w:val="21"/>
              </w:rPr>
            </w:pPr>
            <w:r>
              <w:rPr>
                <w:rFonts w:eastAsia="宋体"/>
                <w:b/>
                <w:kern w:val="0"/>
                <w:sz w:val="21"/>
                <w:szCs w:val="21"/>
              </w:rPr>
              <w:t>6</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评估指标：废水排放去向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kern w:val="0"/>
                <w:sz w:val="21"/>
                <w:szCs w:val="21"/>
              </w:rPr>
              <w:t>生活污水经化粪池处理后</w:t>
            </w:r>
            <w:r>
              <w:rPr>
                <w:rFonts w:hint="eastAsia" w:eastAsia="宋体"/>
                <w:kern w:val="0"/>
                <w:sz w:val="21"/>
                <w:szCs w:val="21"/>
                <w:lang w:val="en-US" w:eastAsia="zh-CN"/>
              </w:rPr>
              <w:t>作为农肥利用</w:t>
            </w:r>
            <w:r>
              <w:rPr>
                <w:rFonts w:eastAsia="宋体"/>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kern w:val="0"/>
                <w:sz w:val="21"/>
                <w:szCs w:val="21"/>
              </w:rPr>
            </w:pPr>
            <w:r>
              <w:rPr>
                <w:rFonts w:eastAsia="宋体"/>
                <w:b/>
                <w:kern w:val="0"/>
                <w:sz w:val="21"/>
                <w:szCs w:val="21"/>
              </w:rPr>
              <w:t>7</w:t>
            </w:r>
          </w:p>
        </w:tc>
        <w:tc>
          <w:tcPr>
            <w:tcW w:w="4535" w:type="pct"/>
            <w:shd w:val="clear" w:color="auto" w:fill="auto"/>
            <w:noWrap/>
            <w:tcMar>
              <w:left w:w="0" w:type="dxa"/>
              <w:right w:w="0" w:type="dxa"/>
            </w:tcMar>
            <w:vAlign w:val="center"/>
          </w:tcPr>
          <w:p>
            <w:pPr>
              <w:widowControl/>
              <w:adjustRightInd w:val="0"/>
              <w:snapToGrid w:val="0"/>
              <w:jc w:val="left"/>
              <w:rPr>
                <w:rFonts w:eastAsia="宋体"/>
                <w:b/>
                <w:kern w:val="0"/>
                <w:sz w:val="21"/>
                <w:szCs w:val="21"/>
              </w:rPr>
            </w:pPr>
            <w:r>
              <w:rPr>
                <w:rFonts w:eastAsia="宋体"/>
                <w:b/>
                <w:kern w:val="0"/>
                <w:sz w:val="21"/>
                <w:szCs w:val="21"/>
              </w:rPr>
              <w:t>评估指标：厂内危险废物环境管理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numPr>
                <w:ilvl w:val="0"/>
                <w:numId w:val="5"/>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危险废物采用封</w:t>
            </w:r>
            <w:r>
              <w:rPr>
                <w:rFonts w:ascii="Times New Roman" w:hAnsi="Times New Roman" w:eastAsia="宋体" w:cs="Times New Roman"/>
                <w:color w:val="000000" w:themeColor="text1"/>
                <w:sz w:val="21"/>
                <w:szCs w:val="21"/>
                <w14:textFill>
                  <w14:solidFill>
                    <w14:schemeClr w14:val="tx1"/>
                  </w14:solidFill>
                </w14:textFill>
              </w:rPr>
              <w:t>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车间</w:t>
            </w:r>
            <w:r>
              <w:rPr>
                <w:rFonts w:ascii="Times New Roman" w:hAnsi="Times New Roman" w:eastAsia="宋体" w:cs="Times New Roman"/>
                <w:color w:val="000000" w:themeColor="text1"/>
                <w:sz w:val="21"/>
                <w:szCs w:val="21"/>
                <w14:textFill>
                  <w14:solidFill>
                    <w14:schemeClr w14:val="tx1"/>
                  </w14:solidFill>
                </w14:textFill>
              </w:rPr>
              <w:t>堆</w:t>
            </w:r>
            <w:r>
              <w:rPr>
                <w:rFonts w:eastAsia="宋体"/>
                <w:color w:val="000000" w:themeColor="text1"/>
                <w:sz w:val="21"/>
                <w:szCs w:val="21"/>
                <w14:textFill>
                  <w14:solidFill>
                    <w14:schemeClr w14:val="tx1"/>
                  </w14:solidFill>
                </w14:textFill>
              </w:rPr>
              <w:t>放，做到防风、防雨、防晒的要求。</w:t>
            </w:r>
          </w:p>
          <w:p>
            <w:pPr>
              <w:widowControl/>
              <w:numPr>
                <w:ilvl w:val="0"/>
                <w:numId w:val="5"/>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各类危险废物按照性质进行分类堆放，并预留了搬运通道。</w:t>
            </w:r>
          </w:p>
          <w:p>
            <w:pPr>
              <w:widowControl/>
              <w:numPr>
                <w:ilvl w:val="0"/>
                <w:numId w:val="5"/>
              </w:numPr>
              <w:snapToGrid w:val="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根据企业规定的制度，企业对危险废物均作了危险废物情况的记录，并在记录上注明了危险废物的名称、来源、数量、入库日期、出库日期及接收单位名称等情况。</w:t>
            </w:r>
          </w:p>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（4）企业设置专门人员，定期对所贮存的危险废物包装容器及贮存设施进行检查，并对破损容器采取措施清理更换。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b/>
                <w:bCs/>
                <w:kern w:val="0"/>
                <w:sz w:val="21"/>
                <w:szCs w:val="21"/>
              </w:rPr>
            </w:pPr>
            <w:r>
              <w:rPr>
                <w:rFonts w:eastAsia="宋体"/>
                <w:b/>
                <w:bCs/>
                <w:kern w:val="0"/>
                <w:sz w:val="21"/>
                <w:szCs w:val="21"/>
              </w:rPr>
              <w:t>8</w:t>
            </w:r>
          </w:p>
        </w:tc>
        <w:tc>
          <w:tcPr>
            <w:tcW w:w="4535" w:type="pct"/>
            <w:shd w:val="clear" w:color="auto" w:fill="auto"/>
            <w:noWrap/>
            <w:tcMar>
              <w:left w:w="0" w:type="dxa"/>
              <w:right w:w="0" w:type="dxa"/>
            </w:tcMar>
            <w:vAlign w:val="center"/>
          </w:tcPr>
          <w:p>
            <w:pPr>
              <w:widowControl/>
              <w:adjustRightInd w:val="0"/>
              <w:snapToGrid w:val="0"/>
              <w:jc w:val="left"/>
              <w:rPr>
                <w:rFonts w:eastAsia="宋体"/>
                <w:b/>
                <w:bCs/>
                <w:kern w:val="0"/>
                <w:sz w:val="21"/>
                <w:szCs w:val="21"/>
              </w:rPr>
            </w:pPr>
            <w:r>
              <w:rPr>
                <w:rFonts w:eastAsia="宋体"/>
                <w:b/>
                <w:bCs/>
                <w:kern w:val="0"/>
                <w:sz w:val="21"/>
                <w:szCs w:val="21"/>
              </w:rPr>
              <w:t>评估指标：近3年内突发水环境事件发生情况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4" w:type="pct"/>
            <w:shd w:val="clear" w:color="auto" w:fill="auto"/>
            <w:tcMar>
              <w:left w:w="0" w:type="dxa"/>
              <w:right w:w="0" w:type="dxa"/>
            </w:tcMar>
            <w:vAlign w:val="center"/>
          </w:tcPr>
          <w:p>
            <w:pPr>
              <w:widowControl/>
              <w:adjustRightInd w:val="0"/>
              <w:snapToGrid w:val="0"/>
              <w:jc w:val="center"/>
              <w:rPr>
                <w:rFonts w:eastAsia="宋体"/>
                <w:kern w:val="0"/>
                <w:sz w:val="21"/>
                <w:szCs w:val="21"/>
              </w:rPr>
            </w:pPr>
            <w:r>
              <w:rPr>
                <w:rFonts w:eastAsia="宋体"/>
                <w:kern w:val="0"/>
                <w:sz w:val="21"/>
                <w:szCs w:val="21"/>
              </w:rPr>
              <w:t>现场</w:t>
            </w:r>
          </w:p>
          <w:p>
            <w:pPr>
              <w:widowControl/>
              <w:adjustRightInd w:val="0"/>
              <w:snapToGrid w:val="0"/>
              <w:jc w:val="center"/>
              <w:rPr>
                <w:rFonts w:eastAsia="宋体"/>
                <w:kern w:val="0"/>
                <w:sz w:val="21"/>
                <w:szCs w:val="21"/>
              </w:rPr>
            </w:pPr>
            <w:r>
              <w:rPr>
                <w:rFonts w:eastAsia="宋体"/>
                <w:kern w:val="0"/>
                <w:sz w:val="21"/>
                <w:szCs w:val="21"/>
              </w:rPr>
              <w:t>情况</w:t>
            </w:r>
          </w:p>
        </w:tc>
        <w:tc>
          <w:tcPr>
            <w:tcW w:w="4535" w:type="pct"/>
            <w:shd w:val="clear" w:color="auto" w:fill="auto"/>
            <w:noWrap/>
            <w:tcMar>
              <w:left w:w="0" w:type="dxa"/>
              <w:right w:w="0" w:type="dxa"/>
            </w:tcMar>
            <w:vAlign w:val="center"/>
          </w:tcPr>
          <w:p>
            <w:pPr>
              <w:widowControl/>
              <w:adjustRightInd w:val="0"/>
              <w:snapToGrid w:val="0"/>
              <w:jc w:val="left"/>
              <w:rPr>
                <w:rFonts w:eastAsia="宋体"/>
                <w:kern w:val="0"/>
                <w:sz w:val="21"/>
                <w:szCs w:val="21"/>
              </w:rPr>
            </w:pPr>
            <w:r>
              <w:rPr>
                <w:rFonts w:eastAsia="宋体"/>
                <w:color w:val="000000" w:themeColor="text1"/>
                <w:sz w:val="21"/>
                <w:szCs w:val="21"/>
                <w14:textFill>
                  <w14:solidFill>
                    <w14:schemeClr w14:val="tx1"/>
                  </w14:solidFill>
                </w14:textFill>
              </w:rPr>
              <w:t>未发生过突发水环境事件。</w:t>
            </w:r>
          </w:p>
        </w:tc>
      </w:tr>
    </w:tbl>
    <w:p>
      <w:pPr>
        <w:snapToGrid w:val="0"/>
        <w:spacing w:line="500" w:lineRule="exact"/>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-15</w:t>
      </w:r>
      <w:r>
        <w:rPr>
          <w:rFonts w:hint="eastAsia" w:ascii="Times New Roman" w:hAnsi="Times New Roman" w:eastAsia="宋体" w:cs="Times New Roman"/>
          <w:b/>
          <w:bCs/>
          <w:sz w:val="24"/>
          <w:szCs w:val="24"/>
        </w:rPr>
        <w:t xml:space="preserve"> 公司生态、土壤、地下水环境风险防控措施情况</w:t>
      </w:r>
    </w:p>
    <w:tbl>
      <w:tblPr>
        <w:tblStyle w:val="38"/>
        <w:tblW w:w="50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评估指标</w:t>
            </w:r>
          </w:p>
        </w:tc>
        <w:tc>
          <w:tcPr>
            <w:tcW w:w="3949"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调查结果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生态环境风险防控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（1）企业周围的环境现状</w:t>
            </w:r>
            <w:r>
              <w:rPr>
                <w:rFonts w:hint="eastAsia" w:ascii="Times New Roman" w:hAnsi="Times New Roman" w:eastAsia="宋体" w:cs="Times New Roman"/>
                <w:color w:val="000000" w:themeColor="text1"/>
                <w:sz w:val="21"/>
                <w:lang w:val="en-US" w:eastAsia="zh-CN"/>
                <w14:textFill>
                  <w14:solidFill>
                    <w14:schemeClr w14:val="tx1"/>
                  </w14:solidFill>
                </w14:textFill>
              </w:rPr>
              <w:t>为</w:t>
            </w:r>
            <w:r>
              <w:rPr>
                <w:rFonts w:hint="default" w:ascii="Times New Roman" w:hAnsi="Times New Roman" w:eastAsia="宋体" w:cs="Times New Roman"/>
                <w:color w:val="000000" w:themeColor="text1"/>
                <w:sz w:val="21"/>
                <w14:textFill>
                  <w14:solidFill>
                    <w14:schemeClr w14:val="tx1"/>
                  </w14:solidFill>
                </w14:textFill>
              </w:rPr>
              <w:t>10公里内</w:t>
            </w:r>
            <w:r>
              <w:rPr>
                <w:rFonts w:hint="eastAsia" w:ascii="Times New Roman" w:hAnsi="Times New Roman" w:eastAsia="宋体" w:cs="Times New Roman"/>
                <w:color w:val="000000" w:themeColor="text1"/>
                <w:sz w:val="21"/>
                <w:lang w:val="en-US" w:eastAsia="zh-CN"/>
                <w14:textFill>
                  <w14:solidFill>
                    <w14:schemeClr w14:val="tx1"/>
                  </w14:solidFill>
                </w14:textFill>
              </w:rPr>
              <w:t>在江苏省生态红线焦港河清水通道维护区办</w:t>
            </w:r>
            <w:r>
              <w:rPr>
                <w:rFonts w:hint="eastAsia" w:eastAsia="宋体" w:cs="Times New Roman"/>
                <w:color w:val="000000" w:themeColor="text1"/>
                <w:lang w:val="en-US" w:eastAsia="zh-CN"/>
                <w14:textFill>
                  <w14:solidFill>
                    <w14:schemeClr w14:val="tx1"/>
                  </w14:solidFill>
                </w14:textFill>
              </w:rPr>
              <w:t>；</w:t>
            </w:r>
            <w:r>
              <w:rPr>
                <w:rFonts w:ascii="Times New Roman" w:hAnsi="Times New Roman" w:eastAsia="宋体" w:cs="Times New Roman"/>
                <w:color w:val="000000" w:themeColor="text1"/>
                <w:sz w:val="21"/>
                <w14:textFill>
                  <w14:solidFill>
                    <w14:schemeClr w14:val="tx1"/>
                  </w14:solidFill>
                </w14:textFill>
              </w:rPr>
              <w:t>（2）所采涉及的原料以及排放的污染物中无致癌、致畸、致突变物质和持久性有机污染物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50" w:type="pct"/>
            <w:vAlign w:val="center"/>
          </w:tcPr>
          <w:p>
            <w:pPr>
              <w:pStyle w:val="17"/>
              <w:jc w:val="center"/>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土壤、地下水环境风险防控</w:t>
            </w:r>
          </w:p>
        </w:tc>
        <w:tc>
          <w:tcPr>
            <w:tcW w:w="3949" w:type="pct"/>
            <w:vAlign w:val="center"/>
          </w:tcPr>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（1）危废</w:t>
            </w:r>
            <w:r>
              <w:rPr>
                <w:rFonts w:hint="eastAsia" w:ascii="Times New Roman" w:hAnsi="Times New Roman" w:eastAsia="宋体" w:cs="Times New Roman"/>
                <w:color w:val="000000" w:themeColor="text1"/>
                <w:sz w:val="21"/>
                <w:lang w:val="en-US" w:eastAsia="zh-CN"/>
                <w14:textFill>
                  <w14:solidFill>
                    <w14:schemeClr w14:val="tx1"/>
                  </w14:solidFill>
                </w14:textFill>
              </w:rPr>
              <w:t>仓</w:t>
            </w:r>
            <w:r>
              <w:rPr>
                <w:rFonts w:ascii="Times New Roman" w:hAnsi="Times New Roman" w:eastAsia="宋体" w:cs="Times New Roman"/>
                <w:color w:val="000000" w:themeColor="text1"/>
                <w:sz w:val="21"/>
                <w14:textFill>
                  <w14:solidFill>
                    <w14:schemeClr w14:val="tx1"/>
                  </w14:solidFill>
                </w14:textFill>
              </w:rPr>
              <w:t>库采用耐酸耐碱抗压地面等防腐、防渗漏措施，有效的防止废液腐蚀地面。</w:t>
            </w:r>
          </w:p>
          <w:p>
            <w:pPr>
              <w:pStyle w:val="17"/>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（2）危废库设置</w:t>
            </w:r>
            <w:r>
              <w:rPr>
                <w:rFonts w:hint="eastAsia" w:ascii="Times New Roman" w:hAnsi="Times New Roman" w:eastAsia="宋体" w:cs="Times New Roman"/>
                <w:color w:val="000000" w:themeColor="text1"/>
                <w:sz w:val="21"/>
                <w:lang w:val="en-US" w:eastAsia="zh-CN"/>
                <w14:textFill>
                  <w14:solidFill>
                    <w14:schemeClr w14:val="tx1"/>
                  </w14:solidFill>
                </w14:textFill>
              </w:rPr>
              <w:t>导流</w:t>
            </w:r>
            <w:r>
              <w:rPr>
                <w:rFonts w:ascii="Times New Roman" w:hAnsi="Times New Roman" w:eastAsia="宋体" w:cs="Times New Roman"/>
                <w:color w:val="000000" w:themeColor="text1"/>
                <w:sz w:val="21"/>
                <w14:textFill>
                  <w14:solidFill>
                    <w14:schemeClr w14:val="tx1"/>
                  </w14:solidFill>
                </w14:textFill>
              </w:rPr>
              <w:t>沟和收集井，供事故时有效对废液进行收集，避免对地下水的污染。</w:t>
            </w:r>
          </w:p>
        </w:tc>
      </w:tr>
      <w:bookmarkEnd w:id="53"/>
      <w:bookmarkEnd w:id="54"/>
      <w:bookmarkEnd w:id="55"/>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6" w:name="_Toc31414"/>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 突发大气环境事件风险分级</w:t>
      </w:r>
      <w:bookmarkEnd w:id="44"/>
      <w:bookmarkEnd w:id="56"/>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57" w:name="_Toc1814"/>
      <w:bookmarkStart w:id="58" w:name="_Toc535414246"/>
      <w:r>
        <w:rPr>
          <w:rFonts w:hint="default" w:ascii="Times New Roman" w:hAnsi="Times New Roman" w:eastAsia="宋体" w:cs="Times New Roman"/>
          <w:sz w:val="24"/>
          <w:szCs w:val="24"/>
        </w:rPr>
        <w:t>3.</w:t>
      </w:r>
      <w:r>
        <w:rPr>
          <w:rFonts w:hint="eastAsia" w:eastAsia="宋体" w:cs="Times New Roman"/>
          <w:sz w:val="24"/>
          <w:szCs w:val="24"/>
          <w:lang w:val="en-US" w:eastAsia="zh-CN"/>
        </w:rPr>
        <w:t>8</w:t>
      </w:r>
      <w:r>
        <w:rPr>
          <w:rFonts w:hint="default" w:ascii="Times New Roman" w:hAnsi="Times New Roman" w:eastAsia="宋体" w:cs="Times New Roman"/>
          <w:sz w:val="24"/>
          <w:szCs w:val="24"/>
        </w:rPr>
        <w:t xml:space="preserve">.1 </w:t>
      </w:r>
      <w:r>
        <w:rPr>
          <w:rFonts w:hint="default" w:ascii="Times New Roman" w:hAnsi="Times New Roman" w:eastAsia="宋体" w:cs="Times New Roman"/>
          <w:snapToGrid w:val="0"/>
          <w:kern w:val="0"/>
          <w:sz w:val="24"/>
          <w:szCs w:val="24"/>
          <w:highlight w:val="none"/>
        </w:rPr>
        <w:t>涉气风险物质数量与临界量比值（Q）</w:t>
      </w:r>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根据《企业突发环境事件风险分级方法》，Q值为物质总数量与其临界量比值，按下式计算。</w:t>
      </w:r>
    </w:p>
    <w:p>
      <w:pPr>
        <w:adjustRightInd w:val="0"/>
        <w:spacing w:line="360" w:lineRule="auto"/>
        <w:jc w:val="center"/>
        <w:rPr>
          <w:rFonts w:ascii="宋体" w:hAnsi="宋体" w:eastAsia="宋体" w:cs="宋体"/>
        </w:rPr>
      </w:pPr>
      <w:r>
        <w:rPr>
          <w:rFonts w:hint="eastAsia" w:ascii="宋体" w:hAnsi="宋体" w:eastAsia="宋体" w:cs="宋体"/>
        </w:rPr>
        <w:drawing>
          <wp:inline distT="0" distB="0" distL="0" distR="0">
            <wp:extent cx="2181225" cy="523875"/>
            <wp:effectExtent l="19050" t="0" r="9525"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17" cstate="print"/>
                    <a:srcRect/>
                    <a:stretch>
                      <a:fillRect/>
                    </a:stretch>
                  </pic:blipFill>
                  <pic:spPr>
                    <a:xfrm>
                      <a:off x="0" y="0"/>
                      <a:ext cx="2181225" cy="523875"/>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w1，w2，...，wn——每种环境风险物质的最大存在总量，t；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W1，W2，...，Wn——每种环境风险物质的临界量，t。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按照数值大小将Q</w:t>
      </w:r>
      <w:r>
        <w:rPr>
          <w:rFonts w:hint="default" w:ascii="Times New Roman" w:hAnsi="Times New Roman" w:eastAsia="宋体" w:cs="Times New Roman"/>
        </w:rPr>
        <w:tab/>
      </w:r>
      <w:r>
        <w:rPr>
          <w:rFonts w:hint="default" w:ascii="Times New Roman" w:hAnsi="Times New Roman" w:eastAsia="宋体" w:cs="Times New Roman"/>
        </w:rPr>
        <w:t>划分为四个水平。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当Q＜1时，企业直接评为一般环境风险等级，以Q0表示。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lang w:eastAsia="zh-CN"/>
        </w:rPr>
      </w:pPr>
      <w:r>
        <w:rPr>
          <w:rFonts w:hint="default" w:ascii="Times New Roman" w:hAnsi="Times New Roman" w:eastAsia="宋体" w:cs="Times New Roman"/>
        </w:rPr>
        <w:t>当Q≥1时，将Q值划分为：（1）1≤Q＜10；（2）10≤Q＜100；（3）Q≥100，分别以Q1、Q2和Q3表示。</w:t>
      </w:r>
      <w:bookmarkStart w:id="59" w:name="_Toc5354142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rPr>
      </w:pPr>
      <w:r>
        <w:rPr>
          <w:rFonts w:hint="default" w:ascii="Times New Roman" w:hAnsi="Times New Roman" w:eastAsia="宋体" w:cs="Times New Roman"/>
        </w:rPr>
        <w:t xml:space="preserve">    对照《企业突发环境事件风</w:t>
      </w:r>
      <w:r>
        <w:rPr>
          <w:rFonts w:hint="default" w:ascii="Times New Roman" w:hAnsi="Times New Roman" w:eastAsia="宋体" w:cs="Times New Roman"/>
          <w:color w:val="000000" w:themeColor="text1"/>
          <w14:textFill>
            <w14:solidFill>
              <w14:schemeClr w14:val="tx1"/>
            </w14:solidFill>
          </w14:textFill>
        </w:rPr>
        <w:t>险分级方法（发布稿）》附录A中对于企业突发环境事件风险物质及临界量清单，公司涉气环境风险物质如下表所示，经计算，</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0.2</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0.0102</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0.011</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eastAsia="zh-CN"/>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2203</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16</w:t>
      </w:r>
      <w:r>
        <w:rPr>
          <w:rFonts w:hint="default" w:ascii="Times New Roman" w:hAnsi="Times New Roman" w:eastAsia="宋体" w:cs="Times New Roman"/>
          <w:b/>
          <w:bCs/>
        </w:rPr>
        <w:t xml:space="preserve"> 涉气环境风险物质Q值计算表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highlight w:val="none"/>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tcBorders>
              <w:tl2br w:val="nil"/>
              <w:tr2bl w:val="nil"/>
            </w:tcBorders>
            <w:vAlign w:val="center"/>
          </w:tcPr>
          <w:p>
            <w:pPr>
              <w:jc w:val="center"/>
              <w:rPr>
                <w:rFonts w:eastAsia="宋体"/>
                <w:sz w:val="21"/>
                <w:szCs w:val="21"/>
              </w:rPr>
            </w:pPr>
            <w:r>
              <w:rPr>
                <w:rFonts w:hint="eastAsia" w:eastAsia="宋体"/>
                <w:sz w:val="21"/>
                <w:szCs w:val="21"/>
                <w:lang w:val="en-US" w:eastAsia="zh-CN"/>
              </w:rPr>
              <w:t>仓库</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胶水</w:t>
            </w:r>
          </w:p>
        </w:tc>
        <w:tc>
          <w:tcPr>
            <w:tcW w:w="1567" w:type="dxa"/>
            <w:tcBorders>
              <w:tl2br w:val="nil"/>
              <w:tr2bl w:val="nil"/>
            </w:tcBorders>
            <w:vAlign w:val="center"/>
          </w:tcPr>
          <w:p>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color w:val="auto"/>
                <w:sz w:val="21"/>
                <w:szCs w:val="21"/>
                <w:highlight w:val="none"/>
                <w:lang w:val="en-US" w:eastAsia="zh-CN"/>
              </w:rPr>
              <w:t>20</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highlight w:val="none"/>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eastAsia="宋体"/>
                <w:sz w:val="21"/>
                <w:szCs w:val="21"/>
              </w:rPr>
            </w:pPr>
            <w:r>
              <w:rPr>
                <w:rFonts w:eastAsia="宋体"/>
                <w:sz w:val="21"/>
                <w:szCs w:val="21"/>
              </w:rPr>
              <w:t>生产车间</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10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三（有毒液态物质）</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hint="eastAsia" w:eastAsia="宋体"/>
                <w:sz w:val="21"/>
                <w:szCs w:val="21"/>
                <w:lang w:val="en-US" w:eastAsia="zh-CN"/>
              </w:rPr>
            </w:pPr>
            <w:r>
              <w:rPr>
                <w:rFonts w:hint="eastAsia" w:eastAsia="宋体"/>
                <w:sz w:val="21"/>
                <w:szCs w:val="21"/>
                <w:lang w:val="en-US" w:eastAsia="zh-CN"/>
              </w:rPr>
              <w:t>导热油炉</w:t>
            </w:r>
          </w:p>
        </w:tc>
        <w:tc>
          <w:tcPr>
            <w:tcW w:w="1538" w:type="dxa"/>
            <w:tcBorders>
              <w:tl2br w:val="nil"/>
              <w:tr2bl w:val="nil"/>
            </w:tcBorders>
            <w:vAlign w:val="center"/>
          </w:tcPr>
          <w:p>
            <w:pPr>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导热油</w:t>
            </w:r>
          </w:p>
        </w:tc>
        <w:tc>
          <w:tcPr>
            <w:tcW w:w="1567"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20t</w:t>
            </w:r>
          </w:p>
        </w:tc>
        <w:tc>
          <w:tcPr>
            <w:tcW w:w="1249"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2000</w:t>
            </w:r>
          </w:p>
        </w:tc>
        <w:tc>
          <w:tcPr>
            <w:tcW w:w="1761" w:type="dxa"/>
            <w:tcBorders>
              <w:tl2br w:val="nil"/>
              <w:tr2bl w:val="nil"/>
            </w:tcBorders>
            <w:vAlign w:val="center"/>
          </w:tcPr>
          <w:p>
            <w:pPr>
              <w:jc w:val="center"/>
              <w:rPr>
                <w:rFonts w:eastAsia="宋体"/>
                <w:sz w:val="21"/>
                <w:szCs w:val="21"/>
              </w:rPr>
            </w:pPr>
            <w:r>
              <w:rPr>
                <w:rFonts w:eastAsia="宋体"/>
                <w:sz w:val="21"/>
                <w:szCs w:val="21"/>
                <w:highlight w:val="none"/>
              </w:rPr>
              <w:t>八（其他类物质及污染物）</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eastAsia="宋体"/>
                <w:sz w:val="21"/>
                <w:szCs w:val="21"/>
              </w:rPr>
            </w:pPr>
            <w:r>
              <w:rPr>
                <w:rFonts w:eastAsia="宋体"/>
                <w:sz w:val="21"/>
                <w:szCs w:val="21"/>
              </w:rPr>
              <w:t>危废仓库</w:t>
            </w:r>
          </w:p>
        </w:tc>
        <w:tc>
          <w:tcPr>
            <w:tcW w:w="1538" w:type="dxa"/>
            <w:tcBorders>
              <w:tl2br w:val="nil"/>
              <w:tr2bl w:val="nil"/>
            </w:tcBorders>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highlight w:val="none"/>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废</w:t>
            </w:r>
            <w:r>
              <w:rPr>
                <w:rFonts w:hint="eastAsia" w:ascii="宋体" w:hAnsi="宋体" w:eastAsia="宋体" w:cs="宋体"/>
                <w:sz w:val="21"/>
                <w:szCs w:val="21"/>
                <w:lang w:val="en-US" w:eastAsia="zh-CN"/>
              </w:rPr>
              <w:t>胶水</w:t>
            </w:r>
            <w:r>
              <w:rPr>
                <w:rFonts w:hint="eastAsia" w:ascii="宋体" w:hAnsi="宋体" w:eastAsia="宋体" w:cs="宋体"/>
                <w:sz w:val="21"/>
                <w:szCs w:val="21"/>
              </w:rPr>
              <w:t>桶</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0.8</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eastAsia" w:ascii="宋体" w:hAnsi="宋体" w:eastAsia="宋体" w:cs="宋体"/>
                <w:kern w:val="2"/>
                <w:sz w:val="21"/>
                <w:szCs w:val="21"/>
                <w:lang w:val="zh-CN"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催化剂</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eastAsia" w:ascii="宋体" w:hAnsi="宋体" w:eastAsia="宋体" w:cs="宋体"/>
                <w:kern w:val="2"/>
                <w:sz w:val="21"/>
                <w:szCs w:val="21"/>
                <w:lang w:val="en-US" w:eastAsia="zh-CN" w:bidi="ar-SA"/>
              </w:rPr>
            </w:pPr>
            <w:r>
              <w:rPr>
                <w:rFonts w:hint="eastAsia" w:eastAsia="宋体" w:cs="Times New Roman"/>
                <w:color w:val="auto"/>
                <w:sz w:val="21"/>
                <w:szCs w:val="21"/>
                <w:highlight w:val="none"/>
                <w:lang w:val="en-US" w:eastAsia="zh-CN"/>
              </w:rPr>
              <w:t>废灯管</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eastAsia="宋体"/>
                <w:sz w:val="21"/>
                <w:szCs w:val="21"/>
              </w:rPr>
            </w:pPr>
            <w:r>
              <w:rPr>
                <w:rFonts w:eastAsia="宋体"/>
                <w:sz w:val="21"/>
                <w:szCs w:val="21"/>
              </w:rPr>
              <w:t>ΣQi/qi</w:t>
            </w:r>
          </w:p>
        </w:tc>
        <w:tc>
          <w:tcPr>
            <w:tcW w:w="1150" w:type="dxa"/>
            <w:tcBorders>
              <w:tl2br w:val="nil"/>
              <w:tr2bl w:val="nil"/>
            </w:tcBorders>
            <w:vAlign w:val="center"/>
          </w:tcPr>
          <w:p>
            <w:pPr>
              <w:jc w:val="center"/>
              <w:rPr>
                <w:rFonts w:hint="default" w:eastAsia="宋体"/>
                <w:sz w:val="21"/>
                <w:szCs w:val="21"/>
                <w:lang w:val="en-US" w:eastAsia="zh-CN"/>
              </w:rPr>
            </w:pPr>
            <w:r>
              <w:rPr>
                <w:rFonts w:hint="eastAsia" w:eastAsia="宋体"/>
                <w:sz w:val="21"/>
                <w:szCs w:val="21"/>
                <w:lang w:val="en-US" w:eastAsia="zh-CN"/>
              </w:rPr>
              <w:t>0.011</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60" w:name="_Toc2945"/>
      <w:r>
        <w:rPr>
          <w:rFonts w:hint="default" w:ascii="Times New Roman" w:hAnsi="Times New Roman" w:eastAsia="宋体" w:cs="Times New Roman"/>
        </w:rPr>
        <w:t>3.</w:t>
      </w:r>
      <w:r>
        <w:rPr>
          <w:rFonts w:hint="eastAsia" w:eastAsia="宋体" w:cs="Times New Roman"/>
          <w:lang w:val="en-US" w:eastAsia="zh-CN"/>
        </w:rPr>
        <w:t>8</w:t>
      </w:r>
      <w:r>
        <w:rPr>
          <w:rFonts w:hint="default" w:ascii="Times New Roman" w:hAnsi="Times New Roman" w:eastAsia="宋体" w:cs="Times New Roman"/>
        </w:rPr>
        <w:t xml:space="preserve">.2 </w:t>
      </w:r>
      <w:r>
        <w:rPr>
          <w:rFonts w:hint="default" w:ascii="Times New Roman" w:hAnsi="Times New Roman" w:eastAsia="宋体" w:cs="Times New Roman"/>
          <w:snapToGrid w:val="0"/>
          <w:kern w:val="0"/>
          <w:szCs w:val="24"/>
        </w:rPr>
        <w:t>生产工艺与大气环境风险控制水平</w:t>
      </w:r>
      <w:bookmarkEnd w:id="59"/>
      <w:bookmarkEnd w:id="6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采用评分法对企业生产工艺过程、大气环境风险防控措施及突发大气环境事件发生情况进行评估，将各项指标分值累加，确定企业生产工艺过程与大气环境风险控制水平值（M）。</w:t>
      </w:r>
    </w:p>
    <w:p>
      <w:pPr>
        <w:pStyle w:val="249"/>
        <w:bidi w:val="0"/>
        <w:rPr>
          <w:rFonts w:hint="default"/>
        </w:rPr>
      </w:pPr>
      <w:bookmarkStart w:id="61" w:name="_Toc20881"/>
      <w:r>
        <w:rPr>
          <w:rFonts w:hint="eastAsia"/>
        </w:rPr>
        <w:t>3.</w:t>
      </w:r>
      <w:r>
        <w:rPr>
          <w:rFonts w:hint="eastAsia"/>
          <w:lang w:val="en-US" w:eastAsia="zh-CN"/>
        </w:rPr>
        <w:t>8</w:t>
      </w:r>
      <w:r>
        <w:rPr>
          <w:rFonts w:hint="eastAsia"/>
        </w:rPr>
        <w:t xml:space="preserve">.2.1 </w:t>
      </w:r>
      <w:r>
        <w:rPr>
          <w:rFonts w:hint="eastAsia" w:ascii="宋体" w:hAnsi="宋体" w:eastAsia="宋体" w:cs="宋体"/>
        </w:rPr>
        <w:t>生产工艺过程含有风险工艺和设备情况</w:t>
      </w:r>
      <w:bookmarkEnd w:id="6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对照《企业突发环境事件风险分级方法（发布稿）》中6.2中表1评估企业生产工艺情况。具有多套工艺单元的企业，对每套生产工艺分别评分并求和。企业生产工艺最高分值为30分，超过30分则按最高分计。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3-17</w:t>
      </w:r>
      <w:r>
        <w:rPr>
          <w:rFonts w:hint="default" w:ascii="Times New Roman" w:hAnsi="Times New Roman" w:cs="Times New Roman" w:eastAsiaTheme="minorEastAsia"/>
          <w:color w:val="000000" w:themeColor="text1"/>
          <w14:textFill>
            <w14:solidFill>
              <w14:schemeClr w14:val="tx1"/>
            </w14:solidFill>
          </w14:textFill>
        </w:rPr>
        <w:t>，可知生产工艺分值为0分。</w:t>
      </w:r>
    </w:p>
    <w:p>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3-17</w:t>
      </w:r>
      <w:r>
        <w:rPr>
          <w:rFonts w:eastAsia="宋体"/>
          <w:b/>
          <w:sz w:val="24"/>
          <w:szCs w:val="24"/>
        </w:rPr>
        <w:t xml:space="preserve"> 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854"/>
        <w:gridCol w:w="1835"/>
        <w:gridCol w:w="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482"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20"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其他高温或高压、涉及易燃易爆等物质的工艺过程1</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具有国家规定限期淘汰的工艺名录和设备2</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pPr>
        <w:keepNext w:val="0"/>
        <w:keepLines w:val="0"/>
        <w:pageBreakBefore w:val="0"/>
        <w:widowControl w:val="0"/>
        <w:kinsoku/>
        <w:wordWrap/>
        <w:overflowPunct/>
        <w:topLinePunct w:val="0"/>
        <w:autoSpaceDE/>
        <w:autoSpaceDN/>
        <w:bidi w:val="0"/>
        <w:adjustRightInd w:val="0"/>
        <w:spacing w:line="500" w:lineRule="exact"/>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pPr>
        <w:pStyle w:val="249"/>
        <w:bidi w:val="0"/>
        <w:rPr>
          <w:rFonts w:hint="default"/>
        </w:rPr>
      </w:pPr>
      <w:bookmarkStart w:id="62" w:name="_Toc13297"/>
      <w:bookmarkStart w:id="63" w:name="_Toc18617"/>
      <w:r>
        <w:rPr>
          <w:rFonts w:hint="default"/>
        </w:rPr>
        <w:t>3.</w:t>
      </w:r>
      <w:r>
        <w:rPr>
          <w:rFonts w:hint="eastAsia"/>
          <w:lang w:val="en-US" w:eastAsia="zh-CN"/>
        </w:rPr>
        <w:t>8</w:t>
      </w:r>
      <w:r>
        <w:rPr>
          <w:rFonts w:hint="default"/>
        </w:rPr>
        <w:t>.2.2</w:t>
      </w:r>
      <w:bookmarkEnd w:id="62"/>
      <w:bookmarkEnd w:id="63"/>
      <w:r>
        <w:rPr>
          <w:rFonts w:hint="default"/>
        </w:rPr>
        <w:t xml:space="preserve"> </w:t>
      </w:r>
      <w:r>
        <w:rPr>
          <w:rFonts w:hint="eastAsia" w:ascii="宋体" w:hAnsi="宋体" w:eastAsia="宋体" w:cs="宋体"/>
        </w:rPr>
        <w:t>大气环境风险防控措施及突发大气环境事件发生情况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对照《企业突发环境事件风险分级方法(发布稿)》中表2，列出每个风险单元所采取的大气环境风险防控措施，包括：毒性气体泄漏监控预警措施；符合防护距离情况；近3年内突发大气环境事件发生情况等。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eastAsia="宋体" w:cs="Times New Roman"/>
        </w:rPr>
        <w:t>根据公司目前运行现状，对公司涉及大气环境风险物质的环境风险单元及其环境风险防控措施的实施和日常管理进行了说明，</w:t>
      </w:r>
      <w:r>
        <w:rPr>
          <w:rFonts w:hint="default" w:ascii="Times New Roman" w:hAnsi="Times New Roman" w:cs="Times New Roman" w:eastAsiaTheme="minorEastAsia"/>
          <w:color w:val="000000" w:themeColor="text1"/>
          <w14:textFill>
            <w14:solidFill>
              <w14:schemeClr w14:val="tx1"/>
            </w14:solidFill>
          </w14:textFill>
        </w:rPr>
        <w:t>根据企业的实际情况，企业大气环境风险防控措施及突发大气环境事件发生情况的得分为</w:t>
      </w:r>
      <w:r>
        <w:rPr>
          <w:rFonts w:hint="eastAsia" w:cs="Times New Roman" w:eastAsiaTheme="minorEastAsia"/>
          <w:color w:val="000000" w:themeColor="text1"/>
          <w:lang w:val="en-US" w:eastAsia="zh-CN"/>
          <w14:textFill>
            <w14:solidFill>
              <w14:schemeClr w14:val="tx1"/>
            </w14:solidFill>
          </w14:textFill>
        </w:rPr>
        <w:t>25</w:t>
      </w:r>
      <w:r>
        <w:rPr>
          <w:rFonts w:hint="default" w:ascii="Times New Roman" w:hAnsi="Times New Roman" w:cs="Times New Roman" w:eastAsiaTheme="minorEastAsia"/>
          <w:color w:val="000000" w:themeColor="text1"/>
          <w14:textFill>
            <w14:solidFill>
              <w14:schemeClr w14:val="tx1"/>
            </w14:solidFill>
          </w14:textFill>
        </w:rPr>
        <w:t>分。具体见表</w:t>
      </w:r>
      <w:r>
        <w:rPr>
          <w:rFonts w:hint="eastAsia" w:cs="Times New Roman" w:eastAsiaTheme="minorEastAsia"/>
          <w:color w:val="000000" w:themeColor="text1"/>
          <w:lang w:val="en-US" w:eastAsia="zh-CN"/>
          <w14:textFill>
            <w14:solidFill>
              <w14:schemeClr w14:val="tx1"/>
            </w14:solidFill>
          </w14:textFill>
        </w:rPr>
        <w:t>3-18</w:t>
      </w:r>
      <w:r>
        <w:rPr>
          <w:rFonts w:hint="default" w:ascii="Times New Roman" w:hAnsi="Times New Roman" w:cs="Times New Roman" w:eastAsiaTheme="minorEastAsia"/>
          <w:color w:val="000000" w:themeColor="text1"/>
          <w14:textFill>
            <w14:solidFill>
              <w14:schemeClr w14:val="tx1"/>
            </w14:solidFill>
          </w14:textFill>
        </w:rPr>
        <w:t>。</w:t>
      </w:r>
    </w:p>
    <w:p>
      <w:pPr>
        <w:snapToGrid w:val="0"/>
        <w:spacing w:line="500" w:lineRule="exact"/>
        <w:jc w:val="center"/>
        <w:rPr>
          <w:rFonts w:eastAsiaTheme="minorEastAsia"/>
          <w:b/>
          <w:color w:val="000000" w:themeColor="text1"/>
          <w:sz w:val="24"/>
          <w:szCs w:val="24"/>
          <w14:textFill>
            <w14:solidFill>
              <w14:schemeClr w14:val="tx1"/>
            </w14:solidFill>
          </w14:textFill>
        </w:r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3-18</w:t>
      </w:r>
      <w:r>
        <w:rPr>
          <w:rFonts w:eastAsiaTheme="minorEastAsia"/>
          <w:b/>
          <w:color w:val="000000" w:themeColor="text1"/>
          <w:sz w:val="24"/>
          <w:szCs w:val="24"/>
          <w14:textFill>
            <w14:solidFill>
              <w14:schemeClr w14:val="tx1"/>
            </w14:solidFill>
          </w14:textFill>
        </w:rPr>
        <w:t xml:space="preserve"> 环境风险防控措施与突发环境事件发生情况评估</w:t>
      </w:r>
      <w:r>
        <w:rPr>
          <w:rFonts w:hint="eastAsia" w:eastAsiaTheme="minorEastAsia"/>
          <w:b/>
          <w:color w:val="000000" w:themeColor="text1"/>
          <w:sz w:val="24"/>
          <w:szCs w:val="24"/>
          <w14:textFill>
            <w14:solidFill>
              <w14:schemeClr w14:val="tx1"/>
            </w14:solidFill>
          </w14:textFill>
        </w:rPr>
        <w:t>（大气）</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6"/>
        <w:gridCol w:w="5300"/>
        <w:gridCol w:w="505"/>
        <w:gridCol w:w="1852"/>
        <w:gridCol w:w="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w:t>
            </w:r>
          </w:p>
        </w:tc>
        <w:tc>
          <w:tcPr>
            <w:tcW w:w="309" w:type="pct"/>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pPr>
        <w:pStyle w:val="249"/>
        <w:bidi w:val="0"/>
        <w:rPr>
          <w:rFonts w:hint="eastAsia" w:ascii="宋体" w:hAnsi="宋体" w:eastAsia="宋体" w:cs="宋体"/>
        </w:rPr>
      </w:pPr>
      <w:r>
        <w:rPr>
          <w:rFonts w:hint="eastAsia"/>
        </w:rPr>
        <w:t>3.</w:t>
      </w:r>
      <w:r>
        <w:rPr>
          <w:rFonts w:hint="eastAsia"/>
          <w:lang w:val="en-US" w:eastAsia="zh-CN"/>
        </w:rPr>
        <w:t>8</w:t>
      </w:r>
      <w:r>
        <w:rPr>
          <w:rFonts w:hint="eastAsia"/>
        </w:rPr>
        <w:t xml:space="preserve">.2.3 </w:t>
      </w:r>
      <w:r>
        <w:rPr>
          <w:rFonts w:hint="eastAsia" w:ascii="宋体" w:hAnsi="宋体" w:eastAsia="宋体" w:cs="宋体"/>
        </w:rPr>
        <w:t>企业生产过程与大气环境风险控制水平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将企业生产工艺过程、大气环境风险防控措施及突发大气环境事件发生情况各项指标评估分值累加，得出生产工艺过程与大气环境风险控制水平值，按表3-</w:t>
      </w:r>
      <w:r>
        <w:rPr>
          <w:rFonts w:hint="default" w:ascii="Times New Roman" w:hAnsi="Times New Roman" w:eastAsia="宋体" w:cs="Times New Roman"/>
          <w:snapToGrid w:val="0"/>
          <w:kern w:val="0"/>
          <w:lang w:val="en-US" w:eastAsia="zh-CN"/>
        </w:rPr>
        <w:t>19</w:t>
      </w:r>
      <w:r>
        <w:rPr>
          <w:rFonts w:hint="default" w:ascii="Times New Roman" w:hAnsi="Times New Roman" w:eastAsia="宋体" w:cs="Times New Roman"/>
          <w:snapToGrid w:val="0"/>
          <w:kern w:val="0"/>
        </w:rPr>
        <w:t>划分为4个类型。</w:t>
      </w:r>
    </w:p>
    <w:p>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表3-</w:t>
      </w:r>
      <w:r>
        <w:rPr>
          <w:rFonts w:hint="default" w:ascii="Times New Roman" w:hAnsi="Times New Roman" w:eastAsia="宋体" w:cs="Times New Roman"/>
          <w:b/>
          <w:bCs/>
          <w:snapToGrid w:val="0"/>
          <w:kern w:val="0"/>
          <w:sz w:val="24"/>
          <w:szCs w:val="24"/>
          <w:lang w:val="en-US" w:eastAsia="zh-CN"/>
        </w:rPr>
        <w:t>19</w:t>
      </w:r>
      <w:r>
        <w:rPr>
          <w:rFonts w:hint="default" w:ascii="Times New Roman" w:hAnsi="Times New Roman" w:eastAsia="宋体" w:cs="Times New Roman"/>
          <w:b/>
          <w:bCs/>
          <w:snapToGrid w:val="0"/>
          <w:kern w:val="0"/>
          <w:sz w:val="24"/>
          <w:szCs w:val="24"/>
        </w:rPr>
        <w:t xml:space="preserve"> 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企业生产工艺过程评估得分为0、大气环境风险防控措施及突发大气环境事件发生情况评估值为</w:t>
      </w:r>
      <w:r>
        <w:rPr>
          <w:rFonts w:hint="eastAsia" w:eastAsia="宋体" w:cs="Times New Roman"/>
          <w:snapToGrid w:val="0"/>
          <w:kern w:val="0"/>
          <w:lang w:val="en-US" w:eastAsia="zh-CN"/>
        </w:rPr>
        <w:t>0</w:t>
      </w:r>
      <w:r>
        <w:rPr>
          <w:rFonts w:hint="default" w:ascii="Times New Roman" w:hAnsi="Times New Roman" w:eastAsia="宋体" w:cs="Times New Roman"/>
          <w:snapToGrid w:val="0"/>
          <w:kern w:val="0"/>
        </w:rPr>
        <w:t>，两项指标评估分值累加得出：</w:t>
      </w:r>
      <w:r>
        <w:rPr>
          <w:rFonts w:hint="default" w:ascii="Times New Roman" w:hAnsi="Times New Roman" w:eastAsia="宋体" w:cs="Times New Roman"/>
          <w:b w:val="0"/>
          <w:bCs w:val="0"/>
          <w:snapToGrid w:val="0"/>
          <w:kern w:val="0"/>
        </w:rPr>
        <w:t>生产工艺过程与大气环境风险控制水平值M为</w:t>
      </w:r>
      <w:r>
        <w:rPr>
          <w:rFonts w:hint="eastAsia" w:eastAsia="宋体" w:cs="Times New Roman"/>
          <w:b w:val="0"/>
          <w:bCs w:val="0"/>
          <w:snapToGrid w:val="0"/>
          <w:kern w:val="0"/>
          <w:lang w:val="en-US" w:eastAsia="zh-CN"/>
        </w:rPr>
        <w:t>0</w:t>
      </w:r>
      <w:r>
        <w:rPr>
          <w:rFonts w:hint="default" w:ascii="Times New Roman" w:hAnsi="Times New Roman" w:eastAsia="宋体" w:cs="Times New Roman"/>
          <w:b w:val="0"/>
          <w:bCs w:val="0"/>
          <w:snapToGrid w:val="0"/>
          <w:kern w:val="0"/>
        </w:rPr>
        <w:t>，生产工艺过程与环境风险及其控制水平为M</w:t>
      </w:r>
      <w:r>
        <w:rPr>
          <w:rFonts w:hint="eastAsia" w:eastAsia="宋体" w:cs="Times New Roman"/>
          <w:b w:val="0"/>
          <w:bCs w:val="0"/>
          <w:snapToGrid w:val="0"/>
          <w:kern w:val="0"/>
          <w:lang w:val="en-US" w:eastAsia="zh-CN"/>
        </w:rPr>
        <w:t>1</w:t>
      </w:r>
      <w:r>
        <w:rPr>
          <w:rFonts w:hint="default" w:ascii="Times New Roman" w:hAnsi="Times New Roman" w:eastAsia="宋体" w:cs="Times New Roman"/>
          <w:b w:val="0"/>
          <w:bCs w:val="0"/>
          <w:snapToGrid w:val="0"/>
          <w:kern w:val="0"/>
        </w:rPr>
        <w:t>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64" w:name="_Toc535414248"/>
      <w:bookmarkStart w:id="65" w:name="_Toc20046"/>
      <w:bookmarkStart w:id="66" w:name="_Toc15710"/>
      <w:bookmarkStart w:id="67" w:name="_Toc534722005"/>
      <w:r>
        <w:rPr>
          <w:rFonts w:hint="eastAsia" w:ascii="Times New Roman" w:hAnsi="Times New Roman" w:eastAsia="宋体" w:cs="Times New Roman"/>
        </w:rPr>
        <w:t>3.</w:t>
      </w:r>
      <w:r>
        <w:rPr>
          <w:rFonts w:hint="eastAsia" w:eastAsia="宋体" w:cs="Times New Roman"/>
          <w:lang w:val="en-US" w:eastAsia="zh-CN"/>
        </w:rPr>
        <w:t>8</w:t>
      </w:r>
      <w:r>
        <w:rPr>
          <w:rFonts w:hint="eastAsia" w:ascii="Times New Roman" w:hAnsi="Times New Roman" w:eastAsia="宋体" w:cs="Times New Roman"/>
        </w:rPr>
        <w:t>.3 大气环境风险受体敏感程度（E）评估</w:t>
      </w:r>
      <w:bookmarkEnd w:id="64"/>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大气环境风险受体敏感程度类型按照企业周边人口数进行划分。按照企业周边5公里或500米范围内人口数将大气环境风险受体敏感程度划分为类型1、类型2和类型3三种类型，分别以E1、E2和E3表示，见表3-</w:t>
      </w:r>
      <w:r>
        <w:rPr>
          <w:rFonts w:hint="eastAsia" w:eastAsia="宋体" w:cs="Times New Roman"/>
          <w:lang w:val="en-US" w:eastAsia="zh-CN"/>
        </w:rPr>
        <w:t>20</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大气环境风险受体敏感程度按类型1、类型2和类型3顺序依次降低。若企业周边存在多种敏感程度类型的大气环境风险受体，则按敏感程度高者确定企业大气环境风险受体敏感程度类型。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bookmarkStart w:id="68" w:name="_Hlk505872540"/>
      <w:r>
        <w:rPr>
          <w:rFonts w:hint="eastAsia" w:eastAsiaTheme="minorEastAsia"/>
          <w:b/>
          <w:color w:val="000000" w:themeColor="text1"/>
          <w:sz w:val="24"/>
          <w:szCs w:val="24"/>
          <w:lang w:val="en-US" w:eastAsia="zh-CN"/>
          <w14:textFill>
            <w14:solidFill>
              <w14:schemeClr w14:val="tx1"/>
            </w14:solidFill>
          </w14:textFill>
        </w:rPr>
        <w:t>3-20</w:t>
      </w:r>
      <w:r>
        <w:rPr>
          <w:rFonts w:eastAsiaTheme="minorEastAsia"/>
          <w:b/>
          <w:color w:val="000000" w:themeColor="text1"/>
          <w:sz w:val="24"/>
          <w:szCs w:val="24"/>
          <w14:textFill>
            <w14:solidFill>
              <w14:schemeClr w14:val="tx1"/>
            </w14:solidFill>
          </w14:textFill>
        </w:rPr>
        <w:t xml:space="preserve"> 大气环境风险受体敏感程度</w:t>
      </w:r>
      <w:bookmarkEnd w:id="68"/>
      <w:r>
        <w:rPr>
          <w:rFonts w:eastAsiaTheme="minorEastAsia"/>
          <w:b/>
          <w:color w:val="000000" w:themeColor="text1"/>
          <w:sz w:val="24"/>
          <w:szCs w:val="24"/>
          <w14:textFill>
            <w14:solidFill>
              <w14:schemeClr w14:val="tx1"/>
            </w14:solidFill>
          </w14:textFill>
        </w:rPr>
        <w:t>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7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b w:val="0"/>
          <w:bCs/>
        </w:rPr>
        <w:t>由上节可知，</w:t>
      </w:r>
      <w:r>
        <w:rPr>
          <w:rFonts w:hint="default" w:ascii="Times New Roman" w:hAnsi="Times New Roman" w:eastAsia="宋体" w:cs="Times New Roman"/>
          <w:b w:val="0"/>
          <w:bCs/>
          <w:highlight w:val="none"/>
        </w:rPr>
        <w:t>公司5公里范围内居住区、医疗卫生机构、文化教育机构、科研单位、行政机关、企业事业单位、商场、公园等人</w:t>
      </w:r>
      <w:r>
        <w:rPr>
          <w:rFonts w:hint="default" w:ascii="Times New Roman" w:hAnsi="Times New Roman" w:eastAsia="宋体" w:cs="Times New Roman"/>
          <w:b w:val="0"/>
          <w:bCs/>
          <w:sz w:val="24"/>
          <w:szCs w:val="24"/>
          <w:highlight w:val="none"/>
        </w:rPr>
        <w:t>口总数</w:t>
      </w:r>
      <w:r>
        <w:rPr>
          <w:rFonts w:hint="eastAsia" w:eastAsia="宋体" w:cs="Times New Roman"/>
          <w:b w:val="0"/>
          <w:bCs/>
          <w:sz w:val="24"/>
          <w:szCs w:val="24"/>
          <w:highlight w:val="none"/>
          <w:lang w:val="en-US" w:eastAsia="zh-CN"/>
        </w:rPr>
        <w:t>1万人以上、5</w:t>
      </w:r>
      <w:r>
        <w:rPr>
          <w:rFonts w:hint="default" w:ascii="Times New Roman" w:hAnsi="Times New Roman" w:eastAsia="宋体" w:cs="Times New Roman"/>
          <w:b w:val="0"/>
          <w:bCs/>
          <w:sz w:val="24"/>
          <w:szCs w:val="24"/>
          <w:highlight w:val="none"/>
        </w:rPr>
        <w:t>万人</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以下</w:t>
      </w:r>
      <w:r>
        <w:rPr>
          <w:rFonts w:hint="default" w:ascii="Times New Roman" w:hAnsi="Times New Roman" w:eastAsia="宋体" w:cs="Times New Roman"/>
          <w:b w:val="0"/>
          <w:bCs/>
          <w:sz w:val="24"/>
          <w:szCs w:val="24"/>
          <w:highlight w:val="none"/>
        </w:rPr>
        <w:t>，企业</w:t>
      </w:r>
      <w:r>
        <w:rPr>
          <w:rFonts w:hint="default" w:ascii="Times New Roman" w:hAnsi="Times New Roman" w:eastAsia="宋体" w:cs="Times New Roman"/>
          <w:b w:val="0"/>
          <w:bCs/>
          <w:highlight w:val="none"/>
        </w:rPr>
        <w:t>周边500米</w:t>
      </w:r>
      <w:r>
        <w:rPr>
          <w:rFonts w:hint="default" w:ascii="Times New Roman" w:hAnsi="Times New Roman" w:eastAsia="宋体" w:cs="Times New Roman"/>
          <w:b w:val="0"/>
          <w:bCs/>
          <w:sz w:val="24"/>
          <w:szCs w:val="24"/>
          <w:highlight w:val="none"/>
        </w:rPr>
        <w:t>范围内人口总数</w:t>
      </w:r>
      <w:r>
        <w:rPr>
          <w:rFonts w:hint="eastAsia" w:eastAsia="宋体" w:cs="Times New Roman"/>
          <w:b w:val="0"/>
          <w:bCs/>
          <w:sz w:val="24"/>
          <w:szCs w:val="24"/>
          <w:highlight w:val="none"/>
          <w:lang w:val="en-US" w:eastAsia="zh-CN"/>
        </w:rPr>
        <w:t>在500人以上、1000人</w:t>
      </w:r>
      <w:r>
        <w:rPr>
          <w:rFonts w:hint="default" w:ascii="Times New Roman" w:hAnsi="Times New Roman" w:eastAsia="宋体" w:cs="Times New Roman"/>
          <w:b w:val="0"/>
          <w:bCs/>
          <w:sz w:val="24"/>
          <w:szCs w:val="24"/>
          <w:highlight w:val="none"/>
        </w:rPr>
        <w:t>以</w:t>
      </w:r>
      <w:r>
        <w:rPr>
          <w:rFonts w:hint="eastAsia" w:eastAsia="宋体" w:cs="Times New Roman"/>
          <w:b w:val="0"/>
          <w:bCs/>
          <w:sz w:val="24"/>
          <w:szCs w:val="24"/>
          <w:highlight w:val="none"/>
          <w:lang w:val="en-US" w:eastAsia="zh-CN"/>
        </w:rPr>
        <w:t>下</w:t>
      </w:r>
      <w:r>
        <w:rPr>
          <w:rFonts w:hint="default" w:ascii="Times New Roman" w:hAnsi="Times New Roman" w:eastAsia="宋体" w:cs="Times New Roman"/>
          <w:b w:val="0"/>
          <w:bCs/>
          <w:sz w:val="24"/>
          <w:szCs w:val="24"/>
          <w:highlight w:val="none"/>
        </w:rPr>
        <w:t>，为（E</w:t>
      </w:r>
      <w:r>
        <w:rPr>
          <w:rFonts w:hint="eastAsia" w:eastAsia="宋体" w:cs="Times New Roman"/>
          <w:b w:val="0"/>
          <w:bCs/>
          <w:sz w:val="24"/>
          <w:szCs w:val="24"/>
          <w:highlight w:val="none"/>
          <w:lang w:val="en-US" w:eastAsia="zh-CN"/>
        </w:rPr>
        <w:t>2</w:t>
      </w:r>
      <w:r>
        <w:rPr>
          <w:rFonts w:hint="default" w:ascii="Times New Roman" w:hAnsi="Times New Roman" w:eastAsia="宋体" w:cs="Times New Roman"/>
          <w:b w:val="0"/>
          <w:bCs/>
          <w:sz w:val="24"/>
          <w:szCs w:val="24"/>
          <w:highlight w:val="none"/>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69" w:name="_Toc28589"/>
      <w:bookmarkStart w:id="70" w:name="_Toc534722006"/>
      <w:bookmarkStart w:id="71" w:name="_Toc510102113"/>
      <w:bookmarkStart w:id="72" w:name="_Toc535414249"/>
      <w:bookmarkStart w:id="73" w:name="_Toc30415"/>
      <w:r>
        <w:rPr>
          <w:rFonts w:hint="eastAsia" w:ascii="Times New Roman" w:hAnsi="Times New Roman" w:eastAsia="宋体" w:cs="Times New Roman"/>
          <w:sz w:val="24"/>
          <w:szCs w:val="24"/>
        </w:rPr>
        <w:t>3.</w:t>
      </w:r>
      <w:r>
        <w:rPr>
          <w:rFonts w:hint="eastAsia" w:eastAsia="宋体" w:cs="Times New Roman"/>
          <w:sz w:val="24"/>
          <w:szCs w:val="24"/>
          <w:lang w:val="en-US" w:eastAsia="zh-CN"/>
        </w:rPr>
        <w:t>9</w:t>
      </w:r>
      <w:r>
        <w:rPr>
          <w:rFonts w:hint="eastAsia" w:ascii="Times New Roman" w:hAnsi="Times New Roman" w:eastAsia="宋体" w:cs="Times New Roman"/>
          <w:sz w:val="24"/>
          <w:szCs w:val="24"/>
        </w:rPr>
        <w:t xml:space="preserve"> 突发水环境事件风险分级</w:t>
      </w:r>
      <w:bookmarkEnd w:id="69"/>
      <w:bookmarkEnd w:id="70"/>
      <w:bookmarkEnd w:id="71"/>
      <w:bookmarkEnd w:id="72"/>
      <w:bookmarkEnd w:id="73"/>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highlight w:val="none"/>
        </w:rPr>
      </w:pPr>
      <w:bookmarkStart w:id="74" w:name="_Toc108"/>
      <w:bookmarkStart w:id="75" w:name="_Toc19213"/>
      <w:bookmarkStart w:id="76" w:name="_Toc535414250"/>
      <w:bookmarkStart w:id="77" w:name="_Toc534722007"/>
      <w:r>
        <w:rPr>
          <w:rFonts w:hint="eastAsia" w:ascii="Times New Roman" w:hAnsi="Times New Roman" w:eastAsia="宋体" w:cs="Times New Roman"/>
          <w:highlight w:val="none"/>
        </w:rPr>
        <w:t>3.</w:t>
      </w:r>
      <w:r>
        <w:rPr>
          <w:rFonts w:hint="eastAsia" w:eastAsia="宋体" w:cs="Times New Roman"/>
          <w:highlight w:val="none"/>
          <w:lang w:val="en-US" w:eastAsia="zh-CN"/>
        </w:rPr>
        <w:t>9</w:t>
      </w:r>
      <w:r>
        <w:rPr>
          <w:rFonts w:hint="eastAsia" w:ascii="Times New Roman" w:hAnsi="Times New Roman" w:eastAsia="宋体" w:cs="Times New Roman"/>
          <w:highlight w:val="none"/>
        </w:rPr>
        <w:t>.1 涉水风险物质数量与临界量比值（Q）</w:t>
      </w:r>
      <w:bookmarkEnd w:id="74"/>
      <w:bookmarkEnd w:id="75"/>
      <w:bookmarkEnd w:id="76"/>
      <w:bookmarkEnd w:id="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kern w:val="0"/>
          <w14:textFill>
            <w14:solidFill>
              <w14:schemeClr w14:val="tx1"/>
            </w14:solidFill>
          </w14:textFill>
        </w:rPr>
      </w:pPr>
      <w:r>
        <w:rPr>
          <w:rFonts w:hint="default" w:ascii="Times New Roman" w:hAnsi="Times New Roman" w:eastAsia="宋体" w:cs="Times New Roman"/>
        </w:rPr>
        <w:t>对照《企业突发环境事件风险分级方法（发布稿）》附录A中对于企业突发环境事件风险物质及临界量清单，计</w:t>
      </w:r>
      <w:r>
        <w:rPr>
          <w:rFonts w:hint="default" w:ascii="Times New Roman" w:hAnsi="Times New Roman" w:eastAsia="宋体" w:cs="Times New Roman"/>
          <w:color w:val="000000" w:themeColor="text1"/>
          <w14:textFill>
            <w14:solidFill>
              <w14:schemeClr w14:val="tx1"/>
            </w14:solidFill>
          </w14:textFill>
        </w:rPr>
        <w:t>算涉水风险物质与其临界量的比值Q结果见下表。得出，</w:t>
      </w:r>
      <w:r>
        <w:rPr>
          <w:rFonts w:hint="default" w:ascii="Times New Roman" w:hAnsi="Times New Roman" w:eastAsia="宋体" w:cs="Times New Roman"/>
          <w:color w:val="000000" w:themeColor="text1"/>
          <w:highlight w:val="none"/>
          <w14:textFill>
            <w14:solidFill>
              <w14:schemeClr w14:val="tx1"/>
            </w14:solidFill>
          </w14:textFill>
        </w:rPr>
        <w:t>Q=</w:t>
      </w:r>
      <w:r>
        <w:rPr>
          <w:rFonts w:hint="eastAsia" w:eastAsia="宋体" w:cs="Times New Roman"/>
          <w:color w:val="000000" w:themeColor="text1"/>
          <w:highlight w:val="none"/>
          <w:lang w:val="en-US" w:eastAsia="zh-CN"/>
          <w14:textFill>
            <w14:solidFill>
              <w14:schemeClr w14:val="tx1"/>
            </w14:solidFill>
          </w14:textFill>
        </w:rPr>
        <w:t>0.2</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0102</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011</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2203</w:t>
      </w:r>
      <w:r>
        <w:rPr>
          <w:rFonts w:hint="default" w:ascii="Times New Roman" w:hAnsi="Times New Roman" w:eastAsia="宋体" w:cs="Times New Roman"/>
          <w:color w:val="000000" w:themeColor="text1"/>
          <w:highlight w:val="none"/>
          <w14:textFill>
            <w14:solidFill>
              <w14:schemeClr w14:val="tx1"/>
            </w14:solidFill>
          </w14:textFill>
        </w:rPr>
        <w:t>，Q＜1，</w:t>
      </w:r>
      <w:r>
        <w:rPr>
          <w:rFonts w:hint="eastAsia" w:eastAsia="宋体" w:cs="Times New Roman"/>
          <w:color w:val="000000" w:themeColor="text1"/>
          <w:lang w:val="en-US" w:eastAsia="zh-CN"/>
          <w14:textFill>
            <w14:solidFill>
              <w14:schemeClr w14:val="tx1"/>
            </w14:solidFill>
          </w14:textFill>
        </w:rPr>
        <w:t>记为</w:t>
      </w:r>
      <w:r>
        <w:rPr>
          <w:rFonts w:hint="default" w:ascii="Times New Roman" w:hAnsi="Times New Roman" w:eastAsia="宋体" w:cs="Times New Roman"/>
          <w:color w:val="000000" w:themeColor="text1"/>
          <w14:textFill>
            <w14:solidFill>
              <w14:schemeClr w14:val="tx1"/>
            </w14:solidFill>
          </w14:textFill>
        </w:rPr>
        <w:t>Q0，计算结果见表3-2</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w:t>
      </w:r>
    </w:p>
    <w:p>
      <w:pPr>
        <w:pStyle w:val="252"/>
        <w:adjustRightInd w:val="0"/>
        <w:snapToGrid w:val="0"/>
        <w:ind w:firstLine="422"/>
        <w:jc w:val="center"/>
        <w:rPr>
          <w:rFonts w:eastAsia="宋体"/>
          <w:b/>
          <w:sz w:val="24"/>
          <w:szCs w:val="24"/>
        </w:rPr>
      </w:pPr>
      <w:bookmarkStart w:id="78" w:name="_Toc534722008"/>
      <w:bookmarkStart w:id="79" w:name="_Toc535414251"/>
      <w:r>
        <w:rPr>
          <w:rFonts w:eastAsia="宋体"/>
          <w:b/>
          <w:color w:val="000000" w:themeColor="text1"/>
          <w:sz w:val="24"/>
          <w:szCs w:val="24"/>
          <w14:textFill>
            <w14:solidFill>
              <w14:schemeClr w14:val="tx1"/>
            </w14:solidFill>
          </w14:textFill>
        </w:rPr>
        <w:t>表</w:t>
      </w:r>
      <w:r>
        <w:rPr>
          <w:rFonts w:hint="eastAsia" w:eastAsia="宋体"/>
          <w:b/>
          <w:color w:val="000000" w:themeColor="text1"/>
          <w:sz w:val="24"/>
          <w:szCs w:val="24"/>
          <w:lang w:val="en-US" w:eastAsia="zh-CN"/>
          <w14:textFill>
            <w14:solidFill>
              <w14:schemeClr w14:val="tx1"/>
            </w14:solidFill>
          </w14:textFill>
        </w:rPr>
        <w:t>3-21</w:t>
      </w:r>
      <w:r>
        <w:rPr>
          <w:rFonts w:eastAsia="宋体"/>
          <w:b/>
          <w:color w:val="000000" w:themeColor="text1"/>
          <w:sz w:val="24"/>
          <w:szCs w:val="24"/>
          <w14:textFill>
            <w14:solidFill>
              <w14:schemeClr w14:val="tx1"/>
            </w14:solidFill>
          </w14:textFill>
        </w:rPr>
        <w:t xml:space="preserve">  涉水环境风险物</w:t>
      </w:r>
      <w:r>
        <w:rPr>
          <w:rFonts w:eastAsia="宋体"/>
          <w:b/>
          <w:sz w:val="24"/>
          <w:szCs w:val="24"/>
        </w:rPr>
        <w:t>质临界量一览表  （单位：t）</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2"/>
        <w:gridCol w:w="1538"/>
        <w:gridCol w:w="1567"/>
        <w:gridCol w:w="1249"/>
        <w:gridCol w:w="1761"/>
        <w:gridCol w:w="1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522" w:type="dxa"/>
            <w:tcBorders>
              <w:tl2br w:val="nil"/>
              <w:tr2bl w:val="nil"/>
            </w:tcBorders>
            <w:vAlign w:val="center"/>
          </w:tcPr>
          <w:p>
            <w:pPr>
              <w:jc w:val="center"/>
              <w:rPr>
                <w:rFonts w:eastAsia="宋体"/>
                <w:b/>
                <w:sz w:val="21"/>
                <w:szCs w:val="21"/>
              </w:rPr>
            </w:pPr>
            <w:r>
              <w:rPr>
                <w:rFonts w:eastAsia="宋体"/>
                <w:b/>
                <w:sz w:val="21"/>
                <w:szCs w:val="21"/>
              </w:rPr>
              <w:t>环境风险单元</w:t>
            </w:r>
          </w:p>
        </w:tc>
        <w:tc>
          <w:tcPr>
            <w:tcW w:w="1538" w:type="dxa"/>
            <w:tcBorders>
              <w:tl2br w:val="nil"/>
              <w:tr2bl w:val="nil"/>
            </w:tcBorders>
            <w:vAlign w:val="center"/>
          </w:tcPr>
          <w:p>
            <w:pPr>
              <w:jc w:val="center"/>
              <w:rPr>
                <w:rFonts w:eastAsia="宋体"/>
                <w:b/>
                <w:sz w:val="21"/>
                <w:szCs w:val="21"/>
              </w:rPr>
            </w:pPr>
            <w:r>
              <w:rPr>
                <w:rFonts w:eastAsia="宋体"/>
                <w:b/>
                <w:sz w:val="21"/>
                <w:szCs w:val="21"/>
              </w:rPr>
              <w:t>风险物质名称</w:t>
            </w:r>
          </w:p>
        </w:tc>
        <w:tc>
          <w:tcPr>
            <w:tcW w:w="1567" w:type="dxa"/>
            <w:tcBorders>
              <w:tl2br w:val="nil"/>
              <w:tr2bl w:val="nil"/>
            </w:tcBorders>
            <w:vAlign w:val="center"/>
          </w:tcPr>
          <w:p>
            <w:pPr>
              <w:jc w:val="center"/>
              <w:rPr>
                <w:rFonts w:eastAsia="宋体"/>
                <w:b/>
                <w:sz w:val="21"/>
                <w:szCs w:val="21"/>
              </w:rPr>
            </w:pPr>
            <w:r>
              <w:rPr>
                <w:rFonts w:eastAsia="宋体"/>
                <w:b/>
                <w:sz w:val="21"/>
                <w:szCs w:val="21"/>
              </w:rPr>
              <w:t>最大存在总量qi（t）</w:t>
            </w:r>
          </w:p>
        </w:tc>
        <w:tc>
          <w:tcPr>
            <w:tcW w:w="1249" w:type="dxa"/>
            <w:tcBorders>
              <w:tl2br w:val="nil"/>
              <w:tr2bl w:val="nil"/>
            </w:tcBorders>
            <w:vAlign w:val="center"/>
          </w:tcPr>
          <w:p>
            <w:pPr>
              <w:jc w:val="center"/>
              <w:rPr>
                <w:rFonts w:eastAsia="宋体"/>
                <w:b/>
                <w:sz w:val="21"/>
                <w:szCs w:val="21"/>
              </w:rPr>
            </w:pPr>
            <w:r>
              <w:rPr>
                <w:rFonts w:eastAsia="宋体"/>
                <w:b/>
                <w:sz w:val="21"/>
                <w:szCs w:val="21"/>
              </w:rPr>
              <w:t>临界量Qi（t）</w:t>
            </w:r>
          </w:p>
        </w:tc>
        <w:tc>
          <w:tcPr>
            <w:tcW w:w="1761" w:type="dxa"/>
            <w:tcBorders>
              <w:tl2br w:val="nil"/>
              <w:tr2bl w:val="nil"/>
            </w:tcBorders>
            <w:vAlign w:val="center"/>
          </w:tcPr>
          <w:p>
            <w:pPr>
              <w:jc w:val="center"/>
              <w:rPr>
                <w:rFonts w:eastAsia="宋体"/>
                <w:b/>
                <w:sz w:val="21"/>
                <w:szCs w:val="21"/>
              </w:rPr>
            </w:pPr>
            <w:r>
              <w:rPr>
                <w:rFonts w:eastAsia="宋体"/>
                <w:b/>
                <w:sz w:val="21"/>
                <w:szCs w:val="21"/>
              </w:rPr>
              <w:t>风险物质类别</w:t>
            </w:r>
          </w:p>
        </w:tc>
        <w:tc>
          <w:tcPr>
            <w:tcW w:w="1150" w:type="dxa"/>
            <w:tcBorders>
              <w:tl2br w:val="nil"/>
              <w:tr2bl w:val="nil"/>
            </w:tcBorders>
            <w:vAlign w:val="center"/>
          </w:tcPr>
          <w:p>
            <w:pPr>
              <w:jc w:val="center"/>
              <w:rPr>
                <w:rFonts w:eastAsia="宋体"/>
                <w:b/>
                <w:sz w:val="21"/>
                <w:szCs w:val="21"/>
              </w:rPr>
            </w:pPr>
            <w:r>
              <w:rPr>
                <w:rFonts w:eastAsia="宋体"/>
                <w:b/>
                <w:sz w:val="21"/>
                <w:szCs w:val="21"/>
              </w:rPr>
              <w:t>qi/Qi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522"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bookmarkStart w:id="80" w:name="OLE_LINK3" w:colFirst="5" w:colLast="5"/>
            <w:r>
              <w:rPr>
                <w:rFonts w:hint="eastAsia" w:eastAsia="宋体"/>
                <w:sz w:val="21"/>
                <w:szCs w:val="21"/>
                <w:lang w:val="en-US" w:eastAsia="zh-CN"/>
              </w:rPr>
              <w:t>仓库</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胶水</w:t>
            </w:r>
          </w:p>
        </w:tc>
        <w:tc>
          <w:tcPr>
            <w:tcW w:w="1567" w:type="dxa"/>
            <w:tcBorders>
              <w:tl2br w:val="nil"/>
              <w:tr2bl w:val="nil"/>
            </w:tcBorders>
            <w:vAlign w:val="center"/>
          </w:tcPr>
          <w:p>
            <w:pPr>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color w:val="auto"/>
                <w:sz w:val="21"/>
                <w:szCs w:val="21"/>
                <w:highlight w:val="none"/>
                <w:lang w:val="en-US" w:eastAsia="zh-CN"/>
              </w:rPr>
              <w:t>20</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三（有毒液态物质）</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0.2</w:t>
            </w:r>
          </w:p>
        </w:tc>
      </w:tr>
      <w:bookmarkEnd w:id="80"/>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ΣQi/qi</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bookmarkStart w:id="81" w:name="OLE_LINK5" w:colFirst="5" w:colLast="5"/>
            <w:bookmarkStart w:id="82" w:name="OLE_LINK1" w:colFirst="5" w:colLast="5"/>
            <w:r>
              <w:rPr>
                <w:rFonts w:eastAsia="宋体"/>
                <w:sz w:val="21"/>
                <w:szCs w:val="21"/>
              </w:rPr>
              <w:t>生产车间</w:t>
            </w:r>
          </w:p>
        </w:tc>
        <w:tc>
          <w:tcPr>
            <w:tcW w:w="1538" w:type="dxa"/>
            <w:tcBorders>
              <w:tl2br w:val="nil"/>
              <w:tr2bl w:val="nil"/>
            </w:tcBorders>
            <w:vAlign w:val="center"/>
          </w:tcPr>
          <w:p>
            <w:pPr>
              <w:jc w:val="center"/>
              <w:rPr>
                <w:rFonts w:hint="eastAsia" w:ascii="宋体" w:hAnsi="宋体" w:eastAsia="宋体" w:cs="宋体"/>
                <w:b w:val="0"/>
                <w:bCs/>
                <w:color w:val="auto"/>
                <w:kern w:val="2"/>
                <w:sz w:val="21"/>
                <w:szCs w:val="21"/>
                <w:highlight w:val="none"/>
                <w:lang w:val="zh-CN" w:eastAsia="zh-CN" w:bidi="ar-SA"/>
              </w:rPr>
            </w:pPr>
            <w:r>
              <w:rPr>
                <w:rFonts w:hint="eastAsia" w:ascii="宋体" w:eastAsia="宋体" w:cs="宋体"/>
                <w:color w:val="auto"/>
                <w:sz w:val="21"/>
                <w:szCs w:val="21"/>
                <w:highlight w:val="none"/>
                <w:lang w:val="en-US" w:eastAsia="zh-CN"/>
              </w:rPr>
              <w:t>白乳胶</w:t>
            </w:r>
          </w:p>
        </w:tc>
        <w:tc>
          <w:tcPr>
            <w:tcW w:w="1567"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0.002t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10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三（有毒液态物质）</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导热油炉</w:t>
            </w:r>
          </w:p>
        </w:tc>
        <w:tc>
          <w:tcPr>
            <w:tcW w:w="1538" w:type="dxa"/>
            <w:tcBorders>
              <w:tl2br w:val="nil"/>
              <w:tr2bl w:val="nil"/>
            </w:tcBorders>
            <w:vAlign w:val="center"/>
          </w:tcPr>
          <w:p>
            <w:pPr>
              <w:jc w:val="center"/>
              <w:rPr>
                <w:rFonts w:hint="eastAsia" w:ascii="宋体" w:hAnsi="Times New Roman"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导热油</w:t>
            </w:r>
          </w:p>
        </w:tc>
        <w:tc>
          <w:tcPr>
            <w:tcW w:w="1567"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20t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2000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highlight w:val="none"/>
              </w:rPr>
              <w:t>八（其他类物质及污染物）</w:t>
            </w:r>
          </w:p>
        </w:tc>
        <w:tc>
          <w:tcPr>
            <w:tcW w:w="1150" w:type="dxa"/>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bookmarkEnd w:id="8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4" w:hRule="atLeast"/>
          <w:jc w:val="center"/>
        </w:trPr>
        <w:tc>
          <w:tcPr>
            <w:tcW w:w="7637" w:type="dxa"/>
            <w:gridSpan w:val="5"/>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ΣQi/qi</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restar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bookmarkStart w:id="83" w:name="OLE_LINK4" w:colFirst="5" w:colLast="5"/>
            <w:r>
              <w:rPr>
                <w:rFonts w:eastAsia="宋体"/>
                <w:sz w:val="21"/>
                <w:szCs w:val="21"/>
              </w:rPr>
              <w:t>危废仓库</w:t>
            </w:r>
          </w:p>
          <w:p>
            <w:pPr>
              <w:jc w:val="center"/>
              <w:rPr>
                <w:rFonts w:hint="default" w:eastAsia="宋体"/>
                <w:sz w:val="21"/>
                <w:szCs w:val="21"/>
                <w:lang w:val="en-US" w:eastAsia="zh-CN"/>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废活性炭</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1</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highlight w:val="none"/>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hint="default" w:eastAsia="宋体"/>
                <w:sz w:val="21"/>
                <w:szCs w:val="21"/>
                <w:lang w:val="en-US" w:eastAsia="zh-CN"/>
              </w:rPr>
            </w:pPr>
          </w:p>
        </w:tc>
        <w:tc>
          <w:tcPr>
            <w:tcW w:w="1538" w:type="dxa"/>
            <w:tcBorders>
              <w:tl2br w:val="nil"/>
              <w:tr2bl w:val="nil"/>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废</w:t>
            </w:r>
            <w:r>
              <w:rPr>
                <w:rFonts w:hint="eastAsia" w:ascii="宋体" w:hAnsi="宋体" w:eastAsia="宋体" w:cs="宋体"/>
                <w:sz w:val="21"/>
                <w:szCs w:val="21"/>
                <w:lang w:val="en-US" w:eastAsia="zh-CN"/>
              </w:rPr>
              <w:t>胶水</w:t>
            </w:r>
            <w:r>
              <w:rPr>
                <w:rFonts w:hint="eastAsia" w:ascii="宋体" w:hAnsi="宋体" w:eastAsia="宋体" w:cs="宋体"/>
                <w:sz w:val="21"/>
                <w:szCs w:val="21"/>
              </w:rPr>
              <w:t>桶</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0.8</w:t>
            </w:r>
            <w:r>
              <w:rPr>
                <w:rFonts w:hint="default" w:ascii="Times New Roman" w:hAnsi="Times New Roman" w:eastAsia="宋体" w:cs="Times New Roman"/>
                <w:b w:val="0"/>
                <w:bCs/>
                <w:color w:val="auto"/>
                <w:sz w:val="21"/>
                <w:szCs w:val="21"/>
                <w:highlight w:val="none"/>
              </w:rPr>
              <w:t>t</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eastAsia="宋体"/>
                <w:sz w:val="21"/>
                <w:szCs w:val="21"/>
              </w:rPr>
            </w:pPr>
          </w:p>
        </w:tc>
        <w:tc>
          <w:tcPr>
            <w:tcW w:w="1538" w:type="dxa"/>
            <w:tcBorders>
              <w:tl2br w:val="nil"/>
              <w:tr2bl w:val="nil"/>
            </w:tcBorders>
            <w:vAlign w:val="center"/>
          </w:tcPr>
          <w:p>
            <w:pPr>
              <w:widowControl/>
              <w:jc w:val="center"/>
              <w:rPr>
                <w:rFonts w:hint="default" w:ascii="宋体" w:hAnsi="宋体" w:eastAsia="宋体" w:cs="宋体"/>
                <w:kern w:val="2"/>
                <w:sz w:val="21"/>
                <w:szCs w:val="21"/>
                <w:lang w:val="en-US"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催化剂</w:t>
            </w:r>
          </w:p>
        </w:tc>
        <w:tc>
          <w:tcPr>
            <w:tcW w:w="1567" w:type="dxa"/>
            <w:tcBorders>
              <w:tl2br w:val="nil"/>
              <w:tr2bl w:val="nil"/>
            </w:tcBorders>
            <w:vAlign w:val="center"/>
          </w:tcPr>
          <w:p>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22" w:type="dxa"/>
            <w:vMerge w:val="continue"/>
            <w:tcBorders>
              <w:tl2br w:val="nil"/>
              <w:tr2bl w:val="nil"/>
            </w:tcBorders>
            <w:vAlign w:val="center"/>
          </w:tcPr>
          <w:p>
            <w:pPr>
              <w:jc w:val="center"/>
              <w:rPr>
                <w:rFonts w:ascii="Times New Roman" w:hAnsi="Times New Roman" w:eastAsia="宋体" w:cs="Times New Roman"/>
                <w:kern w:val="2"/>
                <w:sz w:val="21"/>
                <w:szCs w:val="21"/>
                <w:lang w:val="en-US" w:eastAsia="zh-CN" w:bidi="ar-SA"/>
              </w:rPr>
            </w:pPr>
          </w:p>
        </w:tc>
        <w:tc>
          <w:tcPr>
            <w:tcW w:w="1538" w:type="dxa"/>
            <w:tcBorders>
              <w:tl2br w:val="nil"/>
              <w:tr2bl w:val="nil"/>
            </w:tcBorders>
            <w:vAlign w:val="center"/>
          </w:tcPr>
          <w:p>
            <w:pPr>
              <w:widowControl/>
              <w:jc w:val="center"/>
              <w:rPr>
                <w:rFonts w:hint="eastAsia" w:ascii="宋体" w:hAnsi="宋体" w:eastAsia="宋体" w:cs="宋体"/>
                <w:kern w:val="2"/>
                <w:sz w:val="21"/>
                <w:szCs w:val="21"/>
                <w:lang w:val="en-US" w:eastAsia="zh-CN" w:bidi="ar-SA"/>
              </w:rPr>
            </w:pPr>
            <w:r>
              <w:rPr>
                <w:rFonts w:hint="eastAsia" w:eastAsia="宋体" w:cs="Times New Roman"/>
                <w:color w:val="auto"/>
                <w:sz w:val="21"/>
                <w:szCs w:val="21"/>
                <w:highlight w:val="none"/>
                <w:lang w:val="en-US" w:eastAsia="zh-CN"/>
              </w:rPr>
              <w:t>废灯管</w:t>
            </w:r>
          </w:p>
        </w:tc>
        <w:tc>
          <w:tcPr>
            <w:tcW w:w="1567" w:type="dxa"/>
            <w:tcBorders>
              <w:tl2br w:val="nil"/>
              <w:tr2bl w:val="nil"/>
            </w:tcBorders>
            <w:vAlign w:val="center"/>
          </w:tcPr>
          <w:p>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0.01</w:t>
            </w:r>
          </w:p>
        </w:tc>
        <w:tc>
          <w:tcPr>
            <w:tcW w:w="1249"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100</w:t>
            </w:r>
          </w:p>
        </w:tc>
        <w:tc>
          <w:tcPr>
            <w:tcW w:w="1761" w:type="dxa"/>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八（其他类物质及污染物）</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0.0001</w:t>
            </w:r>
          </w:p>
        </w:tc>
      </w:tr>
      <w:bookmarkEnd w:id="82"/>
      <w:bookmarkEnd w:id="8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7637" w:type="dxa"/>
            <w:gridSpan w:val="5"/>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eastAsia="宋体"/>
                <w:sz w:val="21"/>
                <w:szCs w:val="21"/>
              </w:rPr>
              <w:t>ΣQi/qi</w:t>
            </w:r>
          </w:p>
        </w:tc>
        <w:tc>
          <w:tcPr>
            <w:tcW w:w="1150" w:type="dxa"/>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0.011</w:t>
            </w:r>
          </w:p>
        </w:tc>
      </w:tr>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4" w:name="_Toc6412"/>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.2 生产工艺与水环境风险控制水平（M）</w:t>
      </w:r>
      <w:bookmarkEnd w:id="78"/>
      <w:bookmarkEnd w:id="79"/>
      <w:bookmarkEnd w:id="8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eastAsia" w:ascii="Times New Roman" w:hAnsi="Times New Roman" w:eastAsia="宋体" w:cs="Times New Roman"/>
          <w:snapToGrid w:val="0"/>
          <w:kern w:val="0"/>
        </w:rPr>
        <w:t>采用评分法对企业生产工艺过程、水环境风险防控措施及突发水环境事件发生情况进行评估，将各项指标分值累加，确定企业生产工艺过程与水环境风险控制水平值（M）。生产工艺过程与大气环境风险控制水平值划分依据及划分类别同生产工艺过程与大气环境风险控制水平值计算方法相同。</w:t>
      </w:r>
    </w:p>
    <w:p>
      <w:pPr>
        <w:pStyle w:val="249"/>
        <w:bidi w:val="0"/>
        <w:rPr>
          <w:rFonts w:hint="eastAsia"/>
        </w:rPr>
      </w:pPr>
      <w:r>
        <w:rPr>
          <w:rFonts w:hint="eastAsia"/>
        </w:rPr>
        <w:t>3.</w:t>
      </w:r>
      <w:r>
        <w:rPr>
          <w:rFonts w:hint="eastAsia"/>
          <w:lang w:val="en-US" w:eastAsia="zh-CN"/>
        </w:rPr>
        <w:t>9</w:t>
      </w:r>
      <w:r>
        <w:rPr>
          <w:rFonts w:hint="eastAsia"/>
        </w:rPr>
        <w:t xml:space="preserve">.2.1 </w:t>
      </w:r>
      <w:r>
        <w:rPr>
          <w:rFonts w:hint="eastAsia" w:ascii="宋体" w:hAnsi="宋体" w:eastAsia="宋体" w:cs="宋体"/>
        </w:rPr>
        <w:t>生产工艺过程含有风险工艺和设备情况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参照3.5.2.1，生产工艺过程含有风险工艺和设备得分0分。</w:t>
      </w:r>
    </w:p>
    <w:p>
      <w:pPr>
        <w:pStyle w:val="249"/>
        <w:bidi w:val="0"/>
        <w:rPr>
          <w:rFonts w:hint="eastAsia"/>
        </w:rPr>
      </w:pPr>
      <w:r>
        <w:rPr>
          <w:rFonts w:hint="eastAsia"/>
        </w:rPr>
        <w:t>3.</w:t>
      </w:r>
      <w:r>
        <w:rPr>
          <w:rFonts w:hint="eastAsia"/>
          <w:lang w:val="en-US" w:eastAsia="zh-CN"/>
        </w:rPr>
        <w:t>9</w:t>
      </w:r>
      <w:r>
        <w:rPr>
          <w:rFonts w:hint="eastAsia"/>
        </w:rPr>
        <w:t xml:space="preserve">.2.2 </w:t>
      </w:r>
      <w:r>
        <w:rPr>
          <w:rFonts w:hint="eastAsia" w:ascii="宋体" w:hAnsi="宋体" w:eastAsia="宋体" w:cs="宋体"/>
        </w:rPr>
        <w:t>水环境风险防控措施及突发环境事件发生情况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对照《企业突发环境事件风险分级方法》表6，列出每个风险单元所采取的水环境风险防控措施，包括：截流措施；事故废水收集措施；清净废水系统风险防控措施；雨水排水系统风险防控措施；生产废公司系统风险防控措施；废水排放去向；厂内危险废物环境管理；近3年内突发水环境事件发生情况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rPr>
        <w:t>根据公司目前运行现状，对公司涉及水环境风险物质的环境风险单元及其环境风险防控措施的实施和日常管理进行了说明，具体见表3-2</w:t>
      </w:r>
      <w:r>
        <w:rPr>
          <w:rFonts w:hint="eastAsia" w:eastAsia="宋体" w:cs="Times New Roman"/>
          <w:lang w:val="en-US" w:eastAsia="zh-CN"/>
        </w:rPr>
        <w:t>2</w:t>
      </w:r>
      <w:r>
        <w:rPr>
          <w:rFonts w:hint="default" w:ascii="Times New Roman" w:hAnsi="Times New Roman" w:eastAsia="宋体" w:cs="Times New Roman"/>
        </w:rPr>
        <w:t>。</w:t>
      </w:r>
    </w:p>
    <w:p>
      <w:pPr>
        <w:widowControl/>
        <w:spacing w:line="360" w:lineRule="auto"/>
        <w:jc w:val="left"/>
        <w:rPr>
          <w:rFonts w:ascii="宋体" w:hAnsi="宋体" w:eastAsia="宋体" w:cs="宋体"/>
          <w:b/>
          <w:bCs/>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3-22</w:t>
      </w:r>
      <w:r>
        <w:rPr>
          <w:rFonts w:eastAsiaTheme="minorEastAsia"/>
          <w:b/>
          <w:color w:val="000000" w:themeColor="text1"/>
          <w:sz w:val="24"/>
          <w:szCs w:val="24"/>
          <w14:textFill>
            <w14:solidFill>
              <w14:schemeClr w14:val="tx1"/>
            </w14:solidFill>
          </w14:textFill>
        </w:rPr>
        <w:t xml:space="preserve"> 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公司环境风险单元有截留措施，雨水系统设有切换阀门。日常有专人进行维护及管理</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snapToGrid w:val="0"/>
              <w:rPr>
                <w:rFonts w:hint="eastAsia" w:ascii="Times New Roman" w:hAnsi="Times New Roman" w:cs="Times New Roman" w:eastAsiaTheme="minorEastAsia"/>
                <w:color w:val="000000" w:themeColor="text1"/>
                <w:kern w:val="0"/>
                <w:sz w:val="21"/>
                <w:szCs w:val="21"/>
                <w:vertAlign w:val="superscript"/>
                <w:lang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公司设置1座事故应急池容积共</w:t>
            </w:r>
            <w:r>
              <w:rPr>
                <w:rFonts w:hint="eastAsia" w:cs="Times New Roman" w:eastAsiaTheme="minorEastAsia"/>
                <w:color w:val="000000" w:themeColor="text1"/>
                <w:kern w:val="0"/>
                <w:sz w:val="21"/>
                <w:szCs w:val="21"/>
                <w:highlight w:val="none"/>
                <w:lang w:val="en-US" w:eastAsia="zh-CN"/>
                <w14:textFill>
                  <w14:solidFill>
                    <w14:schemeClr w14:val="tx1"/>
                  </w14:solidFill>
                </w14:textFill>
              </w:rPr>
              <w:t>160m³</w:t>
            </w:r>
          </w:p>
          <w:p>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p>
          <w:p>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不涉及清净废水</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pacing w:val="-4"/>
                <w:sz w:val="21"/>
                <w:szCs w:val="21"/>
                <w14:textFill>
                  <w14:solidFill>
                    <w14:schemeClr w14:val="tx1"/>
                  </w14:solidFill>
                </w14:textFill>
              </w:rPr>
              <w:t>厂区内雨污分流，</w:t>
            </w:r>
            <w:r>
              <w:rPr>
                <w:rFonts w:hint="eastAsia" w:cs="Times New Roman" w:eastAsiaTheme="minorEastAsia"/>
                <w:color w:val="000000" w:themeColor="text1"/>
                <w:spacing w:val="-4"/>
                <w:sz w:val="21"/>
                <w:szCs w:val="21"/>
                <w:lang w:val="en-US" w:eastAsia="zh-CN"/>
                <w14:textFill>
                  <w14:solidFill>
                    <w14:schemeClr w14:val="tx1"/>
                  </w14:solidFill>
                </w14:textFill>
              </w:rPr>
              <w:t>但无雨水收集池</w:t>
            </w:r>
          </w:p>
        </w:tc>
        <w:tc>
          <w:tcPr>
            <w:tcW w:w="612" w:type="dxa"/>
            <w:vMerge w:val="restart"/>
            <w:vAlign w:val="center"/>
          </w:tcPr>
          <w:p>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生产废公司系统风险防控措施</w:t>
            </w:r>
          </w:p>
        </w:tc>
        <w:tc>
          <w:tcPr>
            <w:tcW w:w="7376" w:type="dxa"/>
            <w:vAlign w:val="center"/>
          </w:tcPr>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 xml:space="preserve">生产废水排放前设监控池，能够将不合格废水送废公司设施处理； </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无生产废水外排</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16</w:t>
            </w:r>
          </w:p>
        </w:tc>
      </w:tr>
    </w:tbl>
    <w:p>
      <w:pPr>
        <w:widowControl/>
        <w:jc w:val="left"/>
        <w:rPr>
          <w:rFonts w:ascii="宋体" w:hAnsi="宋体" w:eastAsia="宋体" w:cs="宋体"/>
          <w:szCs w:val="21"/>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bCs/>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备注：应急事故池</w:t>
      </w:r>
      <w:r>
        <w:rPr>
          <w:rFonts w:hint="default" w:ascii="Times New Roman" w:hAnsi="Times New Roman" w:eastAsia="宋体" w:cs="Times New Roman"/>
          <w:color w:val="000000" w:themeColor="text1"/>
          <w:szCs w:val="21"/>
          <w14:textFill>
            <w14:solidFill>
              <w14:schemeClr w14:val="tx1"/>
            </w14:solidFill>
          </w14:textFill>
        </w:rPr>
        <w:t>容量</w:t>
      </w:r>
      <w:r>
        <w:rPr>
          <w:rFonts w:hint="default" w:ascii="Times New Roman" w:hAnsi="Times New Roman" w:eastAsia="宋体" w:cs="Times New Roman"/>
          <w:bCs/>
          <w:color w:val="000000" w:themeColor="text1"/>
          <w14:textFill>
            <w14:solidFill>
              <w14:schemeClr w14:val="tx1"/>
            </w14:solidFill>
          </w14:textFill>
        </w:rPr>
        <w:t>核算。</w:t>
      </w:r>
    </w:p>
    <w:p>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 xml:space="preserve">   </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：事故时可以转输到其它储存或处理设施的物料量，m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均降雨量为900mm，年平均降雨日数为122天，则q=7.4mm。</w:t>
      </w:r>
    </w:p>
    <w:p>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公司</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ha。则V5=10*7.4*</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：消防用水量按同一时间内火灾次数为一次计。根据《消防给水及消火栓系统技术规范》（GB50974</w:t>
      </w:r>
      <w:r>
        <w:rPr>
          <w:rFonts w:hint="eastAsia" w:eastAsia="宋体" w:cs="Times New Roman"/>
          <w:color w:val="000000" w:themeColor="text1"/>
          <w:kern w:val="2"/>
          <w:sz w:val="24"/>
          <w:szCs w:val="24"/>
          <w:lang w:val="en-US" w:eastAsia="zh-CN" w:bidi="ar-SA"/>
          <w14:textFill>
            <w14:solidFill>
              <w14:schemeClr w14:val="tx1"/>
            </w14:solidFill>
          </w14:textFill>
        </w:rPr>
        <w:t>-2014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）消防总用水量</w:t>
      </w:r>
      <w:r>
        <w:rPr>
          <w:rFonts w:hint="eastAsia" w:eastAsia="宋体"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5L/s，火灾延续</w:t>
      </w:r>
      <w:r>
        <w:rPr>
          <w:rFonts w:hint="eastAsia" w:eastAsia="宋体"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小时，一次消防水量为</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。事故时无其它储存或处理设施可转移泄漏物料，其中</w:t>
      </w:r>
      <w:r>
        <w:rPr>
          <w:rFonts w:hint="eastAsia" w:eastAsia="宋体" w:cs="Times New Roman"/>
          <w:color w:val="000000" w:themeColor="text1"/>
          <w:kern w:val="2"/>
          <w:sz w:val="24"/>
          <w:szCs w:val="24"/>
          <w:lang w:val="en-US" w:eastAsia="zh-CN" w:bidi="ar-SA"/>
          <w14:textFill>
            <w14:solidFill>
              <w14:schemeClr w14:val="tx1"/>
            </w14:solidFill>
          </w14:textFill>
        </w:rPr>
        <w:t>原料泄露</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60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60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highlight w:val="none"/>
          <w:lang w:val="en-US" w:eastAsia="zh-CN" w:bidi="ar-SA"/>
          <w14:textFill>
            <w14:solidFill>
              <w14:schemeClr w14:val="tx1"/>
            </w14:solidFill>
          </w14:textFill>
        </w:rPr>
        <w:t>60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≈0m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60+108-60+22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130m³</w:t>
      </w:r>
    </w:p>
    <w:p>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厂区内设置</w:t>
      </w:r>
      <w:r>
        <w:rPr>
          <w:rFonts w:hint="eastAsia" w:eastAsia="宋体" w:cs="Times New Roman"/>
          <w:color w:val="auto"/>
          <w:kern w:val="2"/>
          <w:sz w:val="24"/>
          <w:szCs w:val="24"/>
          <w:highlight w:val="none"/>
          <w:lang w:val="en-US" w:eastAsia="zh-CN" w:bidi="ar-SA"/>
        </w:rPr>
        <w:t>160m³</w:t>
      </w:r>
      <w:r>
        <w:rPr>
          <w:rFonts w:hint="eastAsia" w:ascii="Times New Roman" w:hAnsi="Times New Roman" w:eastAsia="宋体" w:cs="Times New Roman"/>
          <w:color w:val="auto"/>
          <w:kern w:val="2"/>
          <w:sz w:val="24"/>
          <w:szCs w:val="24"/>
          <w:lang w:val="en-US" w:eastAsia="zh-CN" w:bidi="ar-SA"/>
        </w:rPr>
        <w:t>事故应急池</w:t>
      </w:r>
      <w:r>
        <w:rPr>
          <w:rFonts w:hint="eastAsia" w:eastAsia="宋体" w:cs="Times New Roman"/>
          <w:color w:val="auto"/>
          <w:kern w:val="2"/>
          <w:sz w:val="24"/>
          <w:szCs w:val="24"/>
          <w:lang w:val="en-US" w:eastAsia="zh-CN" w:bidi="ar-SA"/>
        </w:rPr>
        <w:t>一座</w:t>
      </w:r>
      <w:r>
        <w:rPr>
          <w:rFonts w:hint="eastAsia" w:ascii="Times New Roman" w:hAnsi="Times New Roman" w:eastAsia="宋体" w:cs="Times New Roman"/>
          <w:color w:val="auto"/>
          <w:kern w:val="2"/>
          <w:sz w:val="24"/>
          <w:szCs w:val="24"/>
          <w:lang w:val="en-US" w:eastAsia="zh-CN" w:bidi="ar-SA"/>
        </w:rPr>
        <w:t>，符合</w:t>
      </w:r>
      <w:r>
        <w:rPr>
          <w:rFonts w:hint="eastAsia" w:eastAsia="宋体" w:cs="Times New Roman"/>
          <w:color w:val="auto"/>
          <w:kern w:val="2"/>
          <w:sz w:val="24"/>
          <w:szCs w:val="24"/>
          <w:lang w:val="en-US" w:eastAsia="zh-CN" w:bidi="ar-SA"/>
        </w:rPr>
        <w:t>突发环境事件应急130m³需求。</w:t>
      </w:r>
    </w:p>
    <w:p>
      <w:pPr>
        <w:pStyle w:val="249"/>
        <w:bidi w:val="0"/>
        <w:rPr>
          <w:rFonts w:hint="eastAsia"/>
        </w:rPr>
      </w:pPr>
      <w:r>
        <w:rPr>
          <w:rFonts w:hint="eastAsia"/>
        </w:rPr>
        <w:t>3.</w:t>
      </w:r>
      <w:r>
        <w:rPr>
          <w:rFonts w:hint="eastAsia"/>
          <w:lang w:val="en-US" w:eastAsia="zh-CN"/>
        </w:rPr>
        <w:t>9</w:t>
      </w:r>
      <w:r>
        <w:rPr>
          <w:rFonts w:hint="eastAsia"/>
        </w:rPr>
        <w:t xml:space="preserve">.2.3 </w:t>
      </w:r>
      <w:r>
        <w:rPr>
          <w:rFonts w:hint="eastAsia" w:ascii="宋体" w:hAnsi="宋体" w:eastAsia="宋体" w:cs="宋体"/>
        </w:rPr>
        <w:t>企业生产过程与水环境风险控制水平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napToGrid w:val="0"/>
          <w:kern w:val="0"/>
        </w:rPr>
      </w:pPr>
      <w:r>
        <w:rPr>
          <w:rFonts w:hint="default" w:ascii="Times New Roman" w:hAnsi="Times New Roman" w:eastAsia="宋体" w:cs="Times New Roman"/>
          <w:snapToGrid w:val="0"/>
          <w:kern w:val="0"/>
        </w:rPr>
        <w:t>由上述分析可知，生产工艺过程评估得分为0、水环境风险防控措施及突发水环境事件发生情况评估得分为</w:t>
      </w:r>
      <w:r>
        <w:rPr>
          <w:rFonts w:hint="eastAsia" w:eastAsia="宋体" w:cs="Times New Roman"/>
          <w:snapToGrid w:val="0"/>
          <w:kern w:val="0"/>
          <w:lang w:val="en-US" w:eastAsia="zh-CN"/>
        </w:rPr>
        <w:t>8</w:t>
      </w:r>
      <w:r>
        <w:rPr>
          <w:rFonts w:hint="default" w:ascii="Times New Roman" w:hAnsi="Times New Roman" w:eastAsia="宋体" w:cs="Times New Roman"/>
          <w:snapToGrid w:val="0"/>
          <w:kern w:val="0"/>
        </w:rPr>
        <w:t>分，两</w:t>
      </w:r>
      <w:r>
        <w:rPr>
          <w:rFonts w:hint="default" w:ascii="Times New Roman" w:hAnsi="Times New Roman" w:eastAsia="宋体" w:cs="Times New Roman"/>
          <w:b w:val="0"/>
          <w:bCs w:val="0"/>
          <w:snapToGrid w:val="0"/>
          <w:kern w:val="0"/>
        </w:rPr>
        <w:t>项指标评估分值累加得出：生产工艺过程与水环境风险控制水平值M为</w:t>
      </w:r>
      <w:r>
        <w:rPr>
          <w:rFonts w:hint="eastAsia" w:eastAsia="宋体" w:cs="Times New Roman"/>
          <w:b w:val="0"/>
          <w:bCs w:val="0"/>
          <w:snapToGrid w:val="0"/>
          <w:kern w:val="0"/>
          <w:lang w:val="en-US" w:eastAsia="zh-CN"/>
        </w:rPr>
        <w:t>8</w:t>
      </w:r>
      <w:r>
        <w:rPr>
          <w:rFonts w:hint="default" w:ascii="Times New Roman" w:hAnsi="Times New Roman" w:eastAsia="宋体" w:cs="Times New Roman"/>
          <w:b w:val="0"/>
          <w:bCs w:val="0"/>
          <w:snapToGrid w:val="0"/>
          <w:kern w:val="0"/>
        </w:rPr>
        <w:t>，生产工艺过程与环境风险及其控制水平参照表3-</w:t>
      </w:r>
      <w:r>
        <w:rPr>
          <w:rFonts w:hint="eastAsia" w:eastAsia="宋体" w:cs="Times New Roman"/>
          <w:b w:val="0"/>
          <w:bCs w:val="0"/>
          <w:snapToGrid w:val="0"/>
          <w:kern w:val="0"/>
          <w:lang w:val="en-US" w:eastAsia="zh-CN"/>
        </w:rPr>
        <w:t>19</w:t>
      </w:r>
      <w:r>
        <w:rPr>
          <w:rFonts w:hint="default" w:ascii="Times New Roman" w:hAnsi="Times New Roman" w:eastAsia="宋体" w:cs="Times New Roman"/>
          <w:b w:val="0"/>
          <w:bCs w:val="0"/>
          <w:snapToGrid w:val="0"/>
          <w:kern w:val="0"/>
        </w:rPr>
        <w:t>，确定为M1类型。</w:t>
      </w:r>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85" w:name="_Toc534722009"/>
      <w:bookmarkStart w:id="86" w:name="_Toc12867"/>
      <w:bookmarkStart w:id="87" w:name="_Toc535414252"/>
      <w:bookmarkStart w:id="88" w:name="_Toc24923"/>
      <w:r>
        <w:rPr>
          <w:rFonts w:hint="eastAsia" w:ascii="Times New Roman" w:hAnsi="Times New Roman" w:eastAsia="宋体" w:cs="Times New Roman"/>
        </w:rPr>
        <w:t>3.</w:t>
      </w:r>
      <w:r>
        <w:rPr>
          <w:rFonts w:hint="eastAsia" w:eastAsia="宋体" w:cs="Times New Roman"/>
          <w:lang w:val="en-US" w:eastAsia="zh-CN"/>
        </w:rPr>
        <w:t>9</w:t>
      </w:r>
      <w:r>
        <w:rPr>
          <w:rFonts w:hint="eastAsia" w:ascii="Times New Roman" w:hAnsi="Times New Roman" w:eastAsia="宋体" w:cs="Times New Roman"/>
        </w:rPr>
        <w:t>.3 水环境风险受体敏感程度（E）</w:t>
      </w:r>
      <w:bookmarkEnd w:id="85"/>
      <w:bookmarkEnd w:id="86"/>
      <w:bookmarkEnd w:id="87"/>
      <w:bookmarkEnd w:id="8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按照水环境风险受体敏感程度，同时考虑河流跨界的情况和可能造成土壤污染的情况，将水环境风险受体敏感程度类型划分为类型1、类型2和类型3三种类型，分别以E1、E2和E3表示，见表3-2</w:t>
      </w:r>
      <w:r>
        <w:rPr>
          <w:rFonts w:hint="eastAsia" w:eastAsia="宋体" w:cs="Times New Roman"/>
          <w:lang w:val="en-US" w:eastAsia="zh-CN"/>
        </w:rPr>
        <w:t>3</w:t>
      </w:r>
      <w:r>
        <w:rPr>
          <w:rFonts w:hint="default"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水环境风险受体敏感程度按类型1、类型2和类型3顺序依次降低。若企业周边存在多种敏感程度类型的水环境风险受体，则按敏感程度高者确定企业水环境风险受体敏感程度类型。</w:t>
      </w:r>
    </w:p>
    <w:p>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3-23</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92"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7" w:hRule="atLeast"/>
        </w:trPr>
        <w:tc>
          <w:tcPr>
            <w:tcW w:w="979" w:type="pct"/>
            <w:vAlign w:val="center"/>
          </w:tcPr>
          <w:p>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pPr>
        <w:pStyle w:val="119"/>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
        </w:rPr>
      </w:pPr>
      <w:r>
        <w:rPr>
          <w:rFonts w:hint="default" w:ascii="Times New Roman" w:hAnsi="Times New Roman" w:eastAsia="宋体" w:cs="Times New Roman"/>
          <w:b w:val="0"/>
          <w:bCs/>
        </w:rPr>
        <w:t>由上节可知，</w:t>
      </w: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eastAsia" w:eastAsia="宋体" w:cs="Times New Roman"/>
          <w:highlight w:val="none"/>
          <w:lang w:val="en-US" w:eastAsia="zh-CN"/>
        </w:rPr>
        <w:t>在江苏省生态红线焦港河清水通道维护区办</w:t>
      </w:r>
      <w:r>
        <w:rPr>
          <w:rFonts w:hint="default" w:ascii="Times New Roman" w:hAnsi="Times New Roman" w:eastAsia="宋体" w:cs="Times New Roman"/>
          <w:highlight w:val="none"/>
        </w:rPr>
        <w:t>，</w:t>
      </w:r>
      <w:r>
        <w:rPr>
          <w:rFonts w:hint="default" w:ascii="Times New Roman" w:hAnsi="Times New Roman" w:eastAsia="宋体" w:cs="Times New Roman"/>
        </w:rPr>
        <w:t>因此环境风险受体划分为类型</w:t>
      </w:r>
      <w:r>
        <w:rPr>
          <w:rFonts w:hint="eastAsia" w:eastAsia="宋体" w:cs="Times New Roman"/>
          <w:lang w:val="en-US" w:eastAsia="zh-CN"/>
        </w:rPr>
        <w:t>3</w:t>
      </w:r>
      <w:r>
        <w:rPr>
          <w:rFonts w:hint="default" w:ascii="Times New Roman" w:hAnsi="Times New Roman" w:eastAsia="宋体" w:cs="Times New Roman"/>
        </w:rPr>
        <w:t>（E</w:t>
      </w:r>
      <w:r>
        <w:rPr>
          <w:rFonts w:hint="eastAsia" w:eastAsia="宋体" w:cs="Times New Roman"/>
          <w:lang w:val="en-US" w:eastAsia="zh-CN"/>
        </w:rPr>
        <w:t>2</w:t>
      </w:r>
      <w:r>
        <w:rPr>
          <w:rFonts w:hint="default" w:ascii="Times New Roman" w:hAnsi="Times New Roman" w:eastAsia="宋体" w:cs="Times New Roman"/>
        </w:rPr>
        <w:t>）</w:t>
      </w:r>
      <w:r>
        <w:rPr>
          <w:rFonts w:hint="default" w:ascii="Times New Roman" w:hAnsi="Times New Roman" w:eastAsia="宋体" w:cs="Times New Roman"/>
          <w:b/>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89" w:name="_Toc402776209"/>
      <w:bookmarkStart w:id="90" w:name="_Toc12869"/>
      <w:r>
        <w:rPr>
          <w:rFonts w:hint="eastAsia" w:ascii="Times New Roman" w:hAnsi="Times New Roman" w:eastAsia="宋体" w:cs="Times New Roman"/>
          <w:sz w:val="24"/>
          <w:szCs w:val="24"/>
        </w:rPr>
        <w:t>3.</w:t>
      </w:r>
      <w:r>
        <w:rPr>
          <w:rFonts w:hint="eastAsia" w:eastAsia="宋体" w:cs="Times New Roman"/>
          <w:sz w:val="24"/>
          <w:szCs w:val="24"/>
          <w:lang w:val="en-US" w:eastAsia="zh-CN"/>
        </w:rPr>
        <w:t>10</w:t>
      </w:r>
      <w:r>
        <w:rPr>
          <w:rFonts w:hint="eastAsia" w:ascii="Times New Roman" w:hAnsi="Times New Roman" w:eastAsia="宋体" w:cs="Times New Roman"/>
          <w:sz w:val="24"/>
          <w:szCs w:val="24"/>
        </w:rPr>
        <w:t xml:space="preserve"> 现有应急物资与装备、救援队伍情况</w:t>
      </w:r>
      <w:bookmarkEnd w:id="89"/>
      <w:bookmarkEnd w:id="90"/>
    </w:p>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1" w:name="_Toc1241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.1应急物资和应急装备情况</w:t>
      </w:r>
      <w:bookmarkEnd w:id="9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92" w:name="_Toc402776210"/>
      <w:r>
        <w:rPr>
          <w:rFonts w:hint="default" w:ascii="Times New Roman" w:hAnsi="Times New Roman" w:eastAsia="宋体" w:cs="Times New Roman"/>
        </w:rPr>
        <w:t>公司按照相关法律、法规、文件要求，根据公司的实际情况，对可能突发的环境事件进行了预测，配备了一定的应急物资及装备。</w:t>
      </w:r>
      <w:r>
        <w:rPr>
          <w:rFonts w:hint="default" w:ascii="Times New Roman" w:hAnsi="Times New Roman" w:eastAsia="宋体" w:cs="Times New Roman"/>
          <w:color w:val="000000" w:themeColor="text1"/>
          <w14:textFill>
            <w14:solidFill>
              <w14:schemeClr w14:val="tx1"/>
            </w14:solidFill>
          </w14:textFill>
        </w:rPr>
        <w:t>公司不具备应急监测能力，应急监测委托有资质单位进行监测。</w:t>
      </w:r>
    </w:p>
    <w:p>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其现有应急物资和应急装备情况见表3-2</w:t>
      </w:r>
      <w:r>
        <w:rPr>
          <w:rFonts w:hint="eastAsia" w:eastAsia="宋体" w:cs="Times New Roman"/>
          <w:lang w:val="en-US" w:eastAsia="zh-CN"/>
        </w:rPr>
        <w:t>4</w:t>
      </w:r>
      <w:r>
        <w:rPr>
          <w:rFonts w:hint="default" w:ascii="Times New Roman" w:hAnsi="Times New Roman" w:eastAsia="宋体" w:cs="Times New Roman"/>
        </w:rPr>
        <w:t>和表3-2</w:t>
      </w:r>
      <w:r>
        <w:rPr>
          <w:rFonts w:hint="eastAsia" w:eastAsia="宋体" w:cs="Times New Roman"/>
          <w:lang w:val="en-US" w:eastAsia="zh-CN"/>
        </w:rPr>
        <w:t>5</w:t>
      </w:r>
      <w:r>
        <w:rPr>
          <w:rFonts w:hint="default" w:ascii="Times New Roman" w:hAnsi="Times New Roman" w:eastAsia="宋体" w:cs="Times New Roman"/>
        </w:rPr>
        <w:t>。</w:t>
      </w:r>
    </w:p>
    <w:p>
      <w:pPr>
        <w:pStyle w:val="153"/>
        <w:adjustRightInd w:val="0"/>
        <w:snapToGrid w:val="0"/>
        <w:spacing w:line="500" w:lineRule="exact"/>
        <w:ind w:firstLine="0" w:firstLineChars="0"/>
        <w:jc w:val="center"/>
        <w:rPr>
          <w:rFonts w:hint="default" w:ascii="Times New Roman" w:hAnsi="Times New Roman" w:eastAsia="宋体" w:cs="Times New Roman"/>
          <w:b/>
          <w:bCs/>
          <w:highlight w:val="none"/>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4</w:t>
      </w:r>
      <w:r>
        <w:rPr>
          <w:rFonts w:hint="default" w:ascii="Times New Roman" w:hAnsi="Times New Roman" w:eastAsia="宋体" w:cs="Times New Roman"/>
          <w:b/>
          <w:bCs/>
          <w:highlight w:val="none"/>
        </w:rPr>
        <w:t xml:space="preserve"> 企业应急救援器材一览表</w:t>
      </w:r>
    </w:p>
    <w:tbl>
      <w:tblPr>
        <w:tblStyle w:val="37"/>
        <w:tblW w:w="87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54"/>
        <w:gridCol w:w="1909"/>
        <w:gridCol w:w="819"/>
        <w:gridCol w:w="1189"/>
        <w:gridCol w:w="859"/>
        <w:gridCol w:w="1232"/>
        <w:gridCol w:w="969"/>
        <w:gridCol w:w="113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序号</w:t>
            </w:r>
          </w:p>
        </w:tc>
        <w:tc>
          <w:tcPr>
            <w:tcW w:w="190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应急物资名称</w:t>
            </w:r>
          </w:p>
        </w:tc>
        <w:tc>
          <w:tcPr>
            <w:tcW w:w="81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数量</w:t>
            </w:r>
          </w:p>
        </w:tc>
        <w:tc>
          <w:tcPr>
            <w:tcW w:w="118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存放位置</w:t>
            </w:r>
          </w:p>
        </w:tc>
        <w:tc>
          <w:tcPr>
            <w:tcW w:w="85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default" w:ascii="Times New Roman" w:hAnsi="Times New Roman" w:eastAsia="宋体" w:cs="Times New Roman"/>
                <w:bCs/>
                <w:color w:val="000000"/>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val="en-US" w:eastAsia="zh-CN"/>
              </w:rPr>
            </w:pPr>
            <w:r>
              <w:rPr>
                <w:rFonts w:hint="eastAsia" w:eastAsia="宋体" w:cs="Times New Roman"/>
                <w:bCs/>
                <w:color w:val="000000"/>
                <w:sz w:val="21"/>
                <w:szCs w:val="21"/>
                <w:highlight w:val="none"/>
                <w:lang w:val="en-US" w:eastAsia="zh-CN"/>
              </w:rPr>
              <w:t>有效期</w:t>
            </w:r>
          </w:p>
        </w:tc>
        <w:tc>
          <w:tcPr>
            <w:tcW w:w="969"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lang w:eastAsia="zh-CN"/>
              </w:rPr>
            </w:pPr>
            <w:r>
              <w:rPr>
                <w:rFonts w:hint="default" w:ascii="Times New Roman" w:hAnsi="Times New Roman" w:eastAsia="宋体" w:cs="Times New Roman"/>
                <w:bCs/>
                <w:color w:val="000000"/>
                <w:sz w:val="21"/>
                <w:szCs w:val="21"/>
                <w:highlight w:val="none"/>
                <w:lang w:val="en-US" w:eastAsia="zh-CN"/>
              </w:rPr>
              <w:t>管理员</w:t>
            </w:r>
          </w:p>
        </w:tc>
        <w:tc>
          <w:tcPr>
            <w:tcW w:w="1134" w:type="dxa"/>
            <w:tcBorders>
              <w:tl2br w:val="nil"/>
              <w:tr2bl w:val="nil"/>
            </w:tcBorders>
            <w:noWrap w:val="0"/>
            <w:vAlign w:val="center"/>
          </w:tcPr>
          <w:p>
            <w:pPr>
              <w:spacing w:line="240" w:lineRule="auto"/>
              <w:jc w:val="center"/>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1</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MFTZ/ABC4干粉灭火器</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58</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2022.6</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en-US" w:eastAsia="zh-CN" w:bidi="ar-SA"/>
              </w:rPr>
            </w:pPr>
            <w:r>
              <w:rPr>
                <w:rFonts w:ascii="Times New Roman" w:hAnsi="Times New Roman"/>
                <w:sz w:val="21"/>
                <w:szCs w:val="21"/>
                <w:highlight w:val="none"/>
              </w:rPr>
              <w:t>每月</w:t>
            </w:r>
            <w:r>
              <w:rPr>
                <w:rFonts w:hint="eastAsia"/>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2</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MFTZ/ABC35型推车式干粉灭火器</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cs="Times New Roman" w:eastAsiaTheme="minorEastAsia"/>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zh-CN" w:eastAsia="zh-CN" w:bidi="ar-SA"/>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3</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19</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zh-CN" w:eastAsia="zh-CN" w:bidi="ar-SA"/>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4</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4</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zh-CN" w:eastAsia="zh-CN" w:bidi="ar-SA"/>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5</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zh-CN" w:eastAsia="zh-CN" w:bidi="ar-SA"/>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6</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消防服</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zh-CN" w:eastAsia="zh-CN" w:bidi="ar-SA"/>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7</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消防头盔</w:t>
            </w:r>
            <w:r>
              <w:rPr>
                <w:rFonts w:hint="eastAsia" w:ascii="Times New Roman" w:hAnsi="Times New Roman" w:eastAsia="宋体" w:cs="Times New Roman"/>
                <w:bCs w:val="0"/>
                <w:i w:val="0"/>
                <w:color w:val="000000"/>
                <w:spacing w:val="0"/>
                <w:kern w:val="0"/>
                <w:sz w:val="21"/>
                <w:szCs w:val="21"/>
                <w:u w:val="none"/>
                <w:lang w:val="en-US" w:eastAsia="zh-CN" w:bidi="ar"/>
              </w:rPr>
              <w:t>帽</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zh-CN" w:eastAsia="zh-CN" w:bidi="ar-SA"/>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cs="Times New Roman" w:eastAsiaTheme="minorEastAsia"/>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消防靴</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2"/>
                <w:highlight w:val="none"/>
                <w:lang w:val="zh-CN"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w w:val="99"/>
                <w:sz w:val="21"/>
                <w:highlight w:val="none"/>
              </w:rPr>
              <w:t>9</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cs="Times New Roman" w:eastAsiaTheme="minorEastAsia"/>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防毒面具</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2"/>
                <w:highlight w:val="none"/>
                <w:lang w:val="zh-CN"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sz w:val="21"/>
                <w:highlight w:val="none"/>
              </w:rPr>
              <w:t>10</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消防手套</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5付</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w w:val="99"/>
                <w:sz w:val="21"/>
                <w:highlight w:val="none"/>
                <w:lang w:val="en-US" w:eastAsia="zh-CN"/>
              </w:rPr>
            </w:pPr>
            <w:r>
              <w:rPr>
                <w:rFonts w:hint="eastAsia" w:ascii="Times New Roman" w:hAnsi="Times New Roman"/>
                <w:w w:val="99"/>
                <w:sz w:val="21"/>
                <w:highlight w:val="none"/>
                <w:lang w:val="en-US" w:eastAsia="zh-CN"/>
              </w:rPr>
              <w:t>/</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2"/>
                <w:highlight w:val="none"/>
                <w:lang w:val="zh-CN"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sz w:val="21"/>
                <w:highlight w:val="none"/>
              </w:rPr>
              <w:t>11</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2022.12</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2"/>
                <w:highlight w:val="none"/>
                <w:lang w:val="zh-CN"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sz w:val="21"/>
                <w:highlight w:val="none"/>
              </w:rPr>
              <w:t>12</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担架</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2022.8</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2"/>
                <w:highlight w:val="none"/>
                <w:lang w:val="zh-CN"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sz w:val="21"/>
                <w:highlight w:val="none"/>
              </w:rPr>
              <w:t>13</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铁铲</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p>
        </w:tc>
        <w:tc>
          <w:tcPr>
            <w:tcW w:w="1189"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2023.2</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2"/>
                <w:highlight w:val="none"/>
                <w:lang w:val="zh-CN"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ascii="Times New Roman" w:hAnsi="Times New Roman"/>
                <w:sz w:val="21"/>
                <w:highlight w:val="none"/>
              </w:rPr>
              <w:t>14</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1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18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eastAsia="宋体"/>
                <w:b/>
                <w:sz w:val="21"/>
                <w:highlight w:val="none"/>
              </w:rPr>
            </w:pPr>
          </w:p>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sz w:val="21"/>
                <w:szCs w:val="21"/>
                <w:highlight w:val="none"/>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2022.9</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2"/>
                <w:highlight w:val="none"/>
                <w:lang w:val="zh-CN"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bookmarkStart w:id="93" w:name="_Toc496887122"/>
            <w:r>
              <w:rPr>
                <w:rFonts w:hint="eastAsia" w:ascii="Times New Roman" w:hAnsi="Times New Roman"/>
                <w:sz w:val="21"/>
                <w:highlight w:val="none"/>
                <w:lang w:val="en-US" w:eastAsia="zh-CN"/>
              </w:rPr>
              <w:t>15</w:t>
            </w:r>
          </w:p>
        </w:tc>
        <w:tc>
          <w:tcPr>
            <w:tcW w:w="190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1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189"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2023.3</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2"/>
                <w:highlight w:val="none"/>
                <w:lang w:val="en-US"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2"/>
                <w:sz w:val="21"/>
                <w:szCs w:val="24"/>
                <w:highlight w:val="none"/>
                <w:lang w:val="en-US" w:eastAsia="zh-CN" w:bidi="ar-SA"/>
              </w:rPr>
            </w:pPr>
            <w:r>
              <w:rPr>
                <w:rFonts w:hint="eastAsia" w:ascii="Times New Roman" w:hAnsi="Times New Roman"/>
                <w:sz w:val="21"/>
                <w:highlight w:val="none"/>
                <w:lang w:val="en-US" w:eastAsia="zh-CN"/>
              </w:rPr>
              <w:t>16</w:t>
            </w:r>
          </w:p>
        </w:tc>
        <w:tc>
          <w:tcPr>
            <w:tcW w:w="190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1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189"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w w:val="99"/>
                <w:sz w:val="21"/>
                <w:highlight w:val="none"/>
                <w:lang w:val="en-US" w:eastAsia="zh-CN"/>
              </w:rPr>
            </w:pPr>
            <w:r>
              <w:rPr>
                <w:rFonts w:hint="eastAsia" w:ascii="Times New Roman" w:hAnsi="Times New Roman"/>
                <w:w w:val="99"/>
                <w:sz w:val="21"/>
                <w:highlight w:val="none"/>
                <w:lang w:val="en-US" w:eastAsia="zh-CN"/>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w w:val="99"/>
                <w:kern w:val="2"/>
                <w:sz w:val="21"/>
                <w:szCs w:val="24"/>
                <w:highlight w:val="none"/>
                <w:lang w:val="en-US" w:eastAsia="zh-CN" w:bidi="ar-SA"/>
              </w:rPr>
            </w:pPr>
            <w:r>
              <w:rPr>
                <w:rFonts w:hint="eastAsia" w:ascii="Times New Roman" w:hAnsi="Times New Roman"/>
                <w:w w:val="99"/>
                <w:sz w:val="21"/>
                <w:highlight w:val="none"/>
                <w:lang w:val="en-US" w:eastAsia="zh-CN"/>
              </w:rPr>
              <w:t>2022.10</w:t>
            </w:r>
          </w:p>
        </w:tc>
        <w:tc>
          <w:tcPr>
            <w:tcW w:w="969"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2"/>
                <w:highlight w:val="none"/>
                <w:lang w:val="en-US" w:eastAsia="zh-CN" w:bidi="zh-CN"/>
              </w:rPr>
            </w:pPr>
            <w:r>
              <w:rPr>
                <w:rFonts w:hint="eastAsia" w:ascii="Times New Roman" w:hAnsi="Times New Roman"/>
                <w:sz w:val="21"/>
                <w:highlight w:val="none"/>
                <w:lang w:val="en-US" w:eastAsia="zh-CN"/>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1"/>
                <w:highlight w:val="none"/>
                <w:lang w:val="zh-CN"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sz w:val="21"/>
                <w:highlight w:val="none"/>
                <w:lang w:val="en-US" w:eastAsia="zh-CN"/>
              </w:rPr>
            </w:pPr>
            <w:r>
              <w:rPr>
                <w:rFonts w:hint="eastAsia" w:ascii="Times New Roman" w:hAnsi="Times New Roman"/>
                <w:sz w:val="21"/>
                <w:highlight w:val="none"/>
                <w:lang w:val="en-US" w:eastAsia="zh-CN"/>
              </w:rPr>
              <w:t>17</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81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2盒</w:t>
            </w:r>
          </w:p>
        </w:tc>
        <w:tc>
          <w:tcPr>
            <w:tcW w:w="1189"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4"/>
                <w:highlight w:val="none"/>
                <w:lang w:val="en-US" w:eastAsia="zh-CN" w:bidi="ar-SA"/>
              </w:rPr>
            </w:pPr>
            <w:r>
              <w:rPr>
                <w:rFonts w:hint="eastAsia" w:eastAsia="宋体" w:cs="宋体"/>
                <w:kern w:val="2"/>
                <w:sz w:val="21"/>
                <w:szCs w:val="24"/>
                <w:highlight w:val="none"/>
                <w:lang w:val="en-US" w:eastAsia="zh-CN" w:bidi="ar-SA"/>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sz w:val="21"/>
                <w:highlight w:val="none"/>
                <w:lang w:val="en-US" w:eastAsia="zh-CN"/>
              </w:rPr>
            </w:pPr>
            <w:r>
              <w:rPr>
                <w:rFonts w:hint="eastAsia" w:ascii="Times New Roman" w:hAnsi="Times New Roman"/>
                <w:sz w:val="21"/>
                <w:highlight w:val="none"/>
                <w:lang w:val="en-US" w:eastAsia="zh-CN"/>
              </w:rPr>
              <w:t>18</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81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2支</w:t>
            </w:r>
          </w:p>
        </w:tc>
        <w:tc>
          <w:tcPr>
            <w:tcW w:w="1189"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4"/>
                <w:highlight w:val="none"/>
                <w:lang w:val="en-US" w:eastAsia="zh-CN" w:bidi="ar-SA"/>
              </w:rPr>
            </w:pPr>
            <w:r>
              <w:rPr>
                <w:rFonts w:hint="eastAsia" w:eastAsia="宋体" w:cs="宋体"/>
                <w:kern w:val="2"/>
                <w:sz w:val="21"/>
                <w:szCs w:val="24"/>
                <w:highlight w:val="none"/>
                <w:lang w:val="en-US" w:eastAsia="zh-CN" w:bidi="ar-SA"/>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sz w:val="21"/>
                <w:highlight w:val="none"/>
                <w:lang w:val="en-US" w:eastAsia="zh-CN"/>
              </w:rPr>
            </w:pPr>
            <w:r>
              <w:rPr>
                <w:rFonts w:hint="eastAsia" w:ascii="Times New Roman" w:hAnsi="Times New Roman"/>
                <w:sz w:val="21"/>
                <w:highlight w:val="none"/>
                <w:lang w:val="en-US" w:eastAsia="zh-CN"/>
              </w:rPr>
              <w:t>19</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81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5盒</w:t>
            </w:r>
          </w:p>
        </w:tc>
        <w:tc>
          <w:tcPr>
            <w:tcW w:w="1189"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4"/>
                <w:highlight w:val="none"/>
                <w:lang w:val="en-US" w:eastAsia="zh-CN" w:bidi="ar-SA"/>
              </w:rPr>
            </w:pPr>
            <w:r>
              <w:rPr>
                <w:rFonts w:hint="eastAsia" w:eastAsia="宋体" w:cs="宋体"/>
                <w:kern w:val="2"/>
                <w:sz w:val="21"/>
                <w:szCs w:val="24"/>
                <w:highlight w:val="none"/>
                <w:lang w:val="en-US" w:eastAsia="zh-CN" w:bidi="ar-SA"/>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54" w:type="dxa"/>
            <w:tcBorders>
              <w:tl2br w:val="nil"/>
              <w:tr2bl w:val="nil"/>
            </w:tcBorders>
            <w:noWrap w:val="0"/>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sz w:val="21"/>
                <w:highlight w:val="none"/>
                <w:lang w:val="en-US" w:eastAsia="zh-CN"/>
              </w:rPr>
            </w:pPr>
            <w:r>
              <w:rPr>
                <w:rFonts w:hint="eastAsia" w:ascii="Times New Roman" w:hAnsi="Times New Roman"/>
                <w:sz w:val="21"/>
                <w:highlight w:val="none"/>
                <w:lang w:val="en-US" w:eastAsia="zh-CN"/>
              </w:rPr>
              <w:t>20</w:t>
            </w:r>
          </w:p>
        </w:tc>
        <w:tc>
          <w:tcPr>
            <w:tcW w:w="1909" w:type="dxa"/>
            <w:tcBorders>
              <w:tl2br w:val="nil"/>
              <w:tr2bl w:val="nil"/>
            </w:tcBorders>
            <w:noWrap w:val="0"/>
            <w:vAlign w:val="center"/>
          </w:tcPr>
          <w:p>
            <w:pPr>
              <w:pStyle w:val="194"/>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819" w:type="dxa"/>
            <w:tcBorders>
              <w:tl2br w:val="nil"/>
              <w:tr2bl w:val="nil"/>
            </w:tcBorders>
            <w:noWrap w:val="0"/>
            <w:vAlign w:val="center"/>
          </w:tcPr>
          <w:p>
            <w:pPr>
              <w:pStyle w:val="194"/>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189"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85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w w:val="99"/>
                <w:sz w:val="21"/>
                <w:highlight w:val="none"/>
                <w:lang w:val="en-US" w:eastAsia="zh-CN"/>
              </w:rPr>
            </w:pPr>
            <w:r>
              <w:rPr>
                <w:rFonts w:ascii="Times New Roman" w:hAnsi="Times New Roman" w:eastAsia="宋体"/>
                <w:w w:val="99"/>
                <w:sz w:val="21"/>
                <w:highlight w:val="none"/>
              </w:rPr>
              <w:t>/</w:t>
            </w:r>
          </w:p>
        </w:tc>
        <w:tc>
          <w:tcPr>
            <w:tcW w:w="969"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宋体"/>
                <w:kern w:val="2"/>
                <w:sz w:val="21"/>
                <w:szCs w:val="24"/>
                <w:highlight w:val="none"/>
                <w:lang w:val="en-US" w:eastAsia="zh-CN" w:bidi="ar-SA"/>
              </w:rPr>
            </w:pPr>
            <w:r>
              <w:rPr>
                <w:rFonts w:hint="eastAsia" w:eastAsia="宋体" w:cs="宋体"/>
                <w:kern w:val="2"/>
                <w:sz w:val="21"/>
                <w:szCs w:val="24"/>
                <w:highlight w:val="none"/>
                <w:lang w:val="en-US" w:eastAsia="zh-CN" w:bidi="ar-SA"/>
              </w:rPr>
              <w:t>万卫东</w:t>
            </w:r>
          </w:p>
        </w:tc>
        <w:tc>
          <w:tcPr>
            <w:tcW w:w="113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s="宋体"/>
                <w:kern w:val="2"/>
                <w:sz w:val="21"/>
                <w:szCs w:val="21"/>
                <w:highlight w:val="none"/>
                <w:lang w:val="en-US" w:eastAsia="zh-CN" w:bidi="ar-SA"/>
              </w:rPr>
            </w:pPr>
            <w:r>
              <w:rPr>
                <w:rFonts w:ascii="Times New Roman" w:hAnsi="Times New Roman" w:eastAsia="宋体" w:cs="宋体"/>
                <w:kern w:val="2"/>
                <w:sz w:val="21"/>
                <w:szCs w:val="21"/>
                <w:highlight w:val="none"/>
                <w:lang w:val="en-US" w:eastAsia="zh-CN" w:bidi="ar-SA"/>
              </w:rPr>
              <w:t>每月</w:t>
            </w:r>
            <w:r>
              <w:rPr>
                <w:rFonts w:hint="eastAsia" w:ascii="Times New Roman" w:hAnsi="Times New Roman" w:eastAsia="宋体" w:cs="宋体"/>
                <w:kern w:val="2"/>
                <w:sz w:val="21"/>
                <w:szCs w:val="21"/>
                <w:highlight w:val="none"/>
                <w:lang w:val="en-US" w:eastAsia="zh-CN" w:bidi="ar-SA"/>
              </w:rPr>
              <w:t>/应急处置结束后</w:t>
            </w:r>
          </w:p>
        </w:tc>
      </w:tr>
    </w:tbl>
    <w:p>
      <w:pPr>
        <w:pStyle w:val="153"/>
        <w:adjustRightInd w:val="0"/>
        <w:snapToGrid w:val="0"/>
        <w:spacing w:line="500" w:lineRule="exact"/>
        <w:ind w:firstLine="0" w:firstLineChars="0"/>
        <w:jc w:val="center"/>
        <w:rPr>
          <w:rFonts w:hint="default" w:ascii="Times New Roman" w:hAnsi="Times New Roman" w:eastAsia="宋体" w:cs="Times New Roman"/>
          <w:b/>
          <w:bCs/>
        </w:rPr>
      </w:pPr>
      <w:r>
        <w:rPr>
          <w:rFonts w:hint="default" w:ascii="Times New Roman" w:hAnsi="Times New Roman" w:eastAsia="宋体" w:cs="Times New Roman"/>
          <w:b/>
          <w:bCs/>
        </w:rPr>
        <w:t>表3-2</w:t>
      </w:r>
      <w:r>
        <w:rPr>
          <w:rFonts w:hint="default" w:ascii="Times New Roman" w:hAnsi="Times New Roman" w:eastAsia="宋体" w:cs="Times New Roman"/>
          <w:b/>
          <w:bCs/>
          <w:lang w:val="en-US" w:eastAsia="zh-CN"/>
        </w:rPr>
        <w:t>5</w:t>
      </w:r>
      <w:r>
        <w:rPr>
          <w:rFonts w:hint="default" w:ascii="Times New Roman" w:hAnsi="Times New Roman" w:eastAsia="宋体" w:cs="Times New Roman"/>
          <w:b/>
          <w:bCs/>
        </w:rPr>
        <w:t xml:space="preserve"> 风险防范设施一览表</w:t>
      </w:r>
    </w:p>
    <w:tbl>
      <w:tblPr>
        <w:tblStyle w:val="37"/>
        <w:tblW w:w="47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16"/>
        <w:gridCol w:w="3292"/>
        <w:gridCol w:w="4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bookmarkStart w:id="94" w:name="_Hlk5803598"/>
            <w:r>
              <w:rPr>
                <w:rFonts w:hint="default" w:ascii="Times New Roman" w:hAnsi="Times New Roman" w:eastAsia="宋体" w:cs="Times New Roman"/>
                <w:sz w:val="21"/>
                <w:szCs w:val="21"/>
              </w:rPr>
              <w:t>序号</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2347" w:type="pct"/>
            <w:tcBorders>
              <w:tl2br w:val="nil"/>
              <w:tr2bl w:val="nil"/>
            </w:tcBorders>
            <w:vAlign w:val="center"/>
          </w:tcPr>
          <w:p>
            <w:pPr>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长×宽×高(m)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75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9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应急事故池</w:t>
            </w:r>
          </w:p>
        </w:tc>
        <w:tc>
          <w:tcPr>
            <w:tcW w:w="2347" w:type="pct"/>
            <w:tcBorders>
              <w:tl2br w:val="nil"/>
              <w:tr2bl w:val="nil"/>
            </w:tcBorders>
            <w:vAlign w:val="center"/>
          </w:tcPr>
          <w:p>
            <w:pPr>
              <w:adjustRightInd w:val="0"/>
              <w:snapToGrid w:val="0"/>
              <w:jc w:val="center"/>
              <w:rPr>
                <w:rFonts w:hint="eastAsia" w:ascii="Times New Roman" w:hAnsi="Times New Roman" w:eastAsia="宋体" w:cs="Times New Roman"/>
                <w:kern w:val="0"/>
                <w:sz w:val="21"/>
                <w:szCs w:val="21"/>
                <w:lang w:eastAsia="zh-CN"/>
              </w:rPr>
            </w:pPr>
            <w:r>
              <w:rPr>
                <w:rFonts w:hint="eastAsia" w:eastAsia="宋体" w:cs="Times New Roman"/>
                <w:kern w:val="0"/>
                <w:sz w:val="21"/>
                <w:szCs w:val="21"/>
                <w:highlight w:val="none"/>
                <w:lang w:val="en-US" w:eastAsia="zh-CN"/>
              </w:rPr>
              <w:t>160m³</w:t>
            </w:r>
          </w:p>
        </w:tc>
      </w:tr>
      <w:bookmarkEnd w:id="94"/>
    </w:tbl>
    <w:p>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rPr>
      </w:pPr>
      <w:bookmarkStart w:id="95" w:name="_Toc510092947"/>
      <w:bookmarkStart w:id="96" w:name="_Toc22421"/>
      <w:r>
        <w:rPr>
          <w:rFonts w:hint="eastAsia" w:ascii="Times New Roman" w:hAnsi="Times New Roman" w:eastAsia="宋体" w:cs="Times New Roman"/>
        </w:rPr>
        <w:t>3.</w:t>
      </w:r>
      <w:r>
        <w:rPr>
          <w:rFonts w:hint="eastAsia" w:eastAsia="宋体" w:cs="Times New Roman"/>
          <w:lang w:val="en-US" w:eastAsia="zh-CN"/>
        </w:rPr>
        <w:t>10</w:t>
      </w:r>
      <w:r>
        <w:rPr>
          <w:rFonts w:hint="eastAsia" w:ascii="Times New Roman" w:hAnsi="Times New Roman" w:eastAsia="宋体" w:cs="Times New Roman"/>
        </w:rPr>
        <w:t>.2应急</w:t>
      </w:r>
      <w:bookmarkEnd w:id="93"/>
      <w:r>
        <w:rPr>
          <w:rFonts w:hint="eastAsia" w:ascii="Times New Roman" w:hAnsi="Times New Roman" w:eastAsia="宋体" w:cs="Times New Roman"/>
        </w:rPr>
        <w:t>救援队伍情况</w:t>
      </w:r>
      <w:bookmarkEnd w:id="95"/>
      <w:bookmarkEnd w:id="96"/>
    </w:p>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公司设立突发性事件应急救援指挥部，针对应急预案下设总指挥、综合协调组、</w:t>
      </w:r>
      <w:r>
        <w:rPr>
          <w:rFonts w:hint="default" w:ascii="Times New Roman" w:hAnsi="Times New Roman" w:eastAsia="宋体" w:cs="Times New Roman"/>
          <w:kern w:val="0"/>
        </w:rPr>
        <w:t>抢险救灾组、后勤保障组</w:t>
      </w:r>
      <w:r>
        <w:rPr>
          <w:rFonts w:hint="default" w:ascii="Times New Roman" w:hAnsi="Times New Roman" w:eastAsia="宋体" w:cs="Times New Roman"/>
        </w:rPr>
        <w:t>。具体救援组成员见表3-</w:t>
      </w:r>
      <w:r>
        <w:rPr>
          <w:rFonts w:hint="eastAsia" w:eastAsia="宋体" w:cs="Times New Roman"/>
          <w:lang w:val="en-US" w:eastAsia="zh-CN"/>
        </w:rPr>
        <w:t>26</w:t>
      </w:r>
      <w:r>
        <w:rPr>
          <w:rFonts w:hint="default" w:ascii="Times New Roman" w:hAnsi="Times New Roman" w:eastAsia="宋体" w:cs="Times New Roman"/>
        </w:rPr>
        <w:t>所示</w:t>
      </w:r>
      <w:bookmarkStart w:id="97" w:name="_Toc97998757"/>
      <w:r>
        <w:rPr>
          <w:rFonts w:hint="default" w:ascii="Times New Roman" w:hAnsi="Times New Roman" w:eastAsia="宋体" w:cs="Times New Roman"/>
          <w:b/>
        </w:rPr>
        <w:t>。</w:t>
      </w:r>
    </w:p>
    <w:p>
      <w:pPr>
        <w:pStyle w:val="153"/>
        <w:widowControl/>
        <w:tabs>
          <w:tab w:val="left" w:pos="540"/>
        </w:tabs>
        <w:adjustRightInd w:val="0"/>
        <w:snapToGrid w:val="0"/>
        <w:spacing w:line="46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highlight w:val="none"/>
        </w:rPr>
        <w:t>表3-</w:t>
      </w:r>
      <w:r>
        <w:rPr>
          <w:rFonts w:hint="default" w:ascii="Times New Roman" w:hAnsi="Times New Roman" w:eastAsia="宋体" w:cs="Times New Roman"/>
          <w:b/>
          <w:highlight w:val="none"/>
          <w:lang w:val="en-US" w:eastAsia="zh-CN"/>
        </w:rPr>
        <w:t>26</w:t>
      </w:r>
      <w:r>
        <w:rPr>
          <w:rFonts w:hint="default" w:ascii="Times New Roman" w:hAnsi="Times New Roman" w:eastAsia="宋体" w:cs="Times New Roman"/>
          <w:b/>
          <w:highlight w:val="none"/>
        </w:rPr>
        <w:t xml:space="preserve"> 应急救援组成员名单及联系方式表</w:t>
      </w:r>
    </w:p>
    <w:tbl>
      <w:tblPr>
        <w:tblStyle w:val="37"/>
        <w:tblW w:w="90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3"/>
        <w:gridCol w:w="2979"/>
        <w:gridCol w:w="2319"/>
        <w:gridCol w:w="1004"/>
        <w:gridCol w:w="20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序号</w:t>
            </w:r>
          </w:p>
        </w:tc>
        <w:tc>
          <w:tcPr>
            <w:tcW w:w="2979"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职务</w:t>
            </w:r>
          </w:p>
        </w:tc>
        <w:tc>
          <w:tcPr>
            <w:tcW w:w="2319"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来自部门</w:t>
            </w:r>
          </w:p>
        </w:tc>
        <w:tc>
          <w:tcPr>
            <w:tcW w:w="1004" w:type="dxa"/>
            <w:tcBorders>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姓名</w:t>
            </w:r>
          </w:p>
        </w:tc>
        <w:tc>
          <w:tcPr>
            <w:tcW w:w="2091" w:type="dxa"/>
            <w:tcBorders>
              <w:left w:val="single" w:color="000000" w:sz="4" w:space="0"/>
              <w:bottom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联系方式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1</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指挥部总指挥</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总经理</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邬小亮</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 xml:space="preserve">13338071238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2</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指挥部副总指挥</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副总经理</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蔡显红</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13862755334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3</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办公室主任（负责安全环保）</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万卫东</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18252865329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4</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综合协调组组员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后勤</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徐冬进</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13776998405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5</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生产部</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陈千华</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13951382789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6</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抢险救灾组组员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组长</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李海华</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17321590008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7</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后勤保障组组长</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质检</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苏金山</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13776985897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8</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后勤保障组组员</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职工</w:t>
            </w:r>
          </w:p>
        </w:tc>
        <w:tc>
          <w:tcPr>
            <w:tcW w:w="1004" w:type="dxa"/>
            <w:tcBorders>
              <w:top w:val="single" w:color="000000" w:sz="4" w:space="0"/>
              <w:left w:val="single" w:color="000000" w:sz="4" w:space="0"/>
              <w:bottom w:val="single" w:color="000000" w:sz="4" w:space="0"/>
              <w:right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钱跃群</w:t>
            </w:r>
          </w:p>
        </w:tc>
        <w:tc>
          <w:tcPr>
            <w:tcW w:w="2091" w:type="dxa"/>
            <w:tcBorders>
              <w:top w:val="single" w:color="000000" w:sz="4" w:space="0"/>
              <w:left w:val="single" w:color="000000" w:sz="4" w:space="0"/>
              <w:bottom w:val="single" w:color="000000" w:sz="4" w:space="0"/>
            </w:tcBorders>
            <w:vAlign w:val="center"/>
          </w:tcPr>
          <w:p>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15262776380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w w:val="99"/>
                <w:sz w:val="21"/>
                <w:highlight w:val="none"/>
              </w:rPr>
              <w:t>9</w:t>
            </w:r>
          </w:p>
        </w:tc>
        <w:tc>
          <w:tcPr>
            <w:tcW w:w="6302" w:type="dxa"/>
            <w:gridSpan w:val="3"/>
            <w:tcBorders>
              <w:top w:val="single" w:color="000000" w:sz="4" w:space="0"/>
              <w:left w:val="single" w:color="000000" w:sz="4" w:space="0"/>
              <w:righ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ascii="Times New Roman" w:hAnsi="Times New Roman"/>
                <w:sz w:val="21"/>
                <w:highlight w:val="none"/>
              </w:rPr>
              <w:t>公司值班电话</w:t>
            </w:r>
          </w:p>
        </w:tc>
        <w:tc>
          <w:tcPr>
            <w:tcW w:w="2091" w:type="dxa"/>
            <w:tcBorders>
              <w:top w:val="single" w:color="000000" w:sz="4" w:space="0"/>
              <w:left w:val="single" w:color="000000" w:sz="4" w:space="0"/>
            </w:tcBorders>
            <w:vAlign w:val="center"/>
          </w:tcPr>
          <w:p>
            <w:pPr>
              <w:pStyle w:val="140"/>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sz w:val="21"/>
                <w:highlight w:val="none"/>
              </w:rPr>
            </w:pPr>
            <w:r>
              <w:rPr>
                <w:rFonts w:hint="eastAsia" w:ascii="Times New Roman" w:hAnsi="Times New Roman"/>
                <w:sz w:val="21"/>
                <w:highlight w:val="none"/>
                <w:lang w:val="en-US" w:eastAsia="zh-CN"/>
              </w:rPr>
              <w:t>15371765629</w:t>
            </w:r>
          </w:p>
        </w:tc>
      </w:tr>
      <w:bookmarkEnd w:id="97"/>
    </w:tbl>
    <w:p>
      <w:pPr>
        <w:pStyle w:val="153"/>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default" w:ascii="Times New Roman" w:hAnsi="Times New Roman" w:eastAsia="宋体" w:cs="Times New Roman"/>
        </w:rPr>
      </w:pPr>
      <w:r>
        <w:rPr>
          <w:rFonts w:hint="default" w:ascii="Times New Roman" w:hAnsi="Times New Roman" w:eastAsia="宋体" w:cs="Times New Roman"/>
        </w:rPr>
        <w:t>公司周边区域救援队伍情况及联系方式见表3-</w:t>
      </w:r>
      <w:r>
        <w:rPr>
          <w:rFonts w:hint="eastAsia" w:eastAsia="宋体" w:cs="Times New Roman"/>
          <w:lang w:val="en-US" w:eastAsia="zh-CN"/>
        </w:rPr>
        <w:t>27</w:t>
      </w:r>
      <w:r>
        <w:rPr>
          <w:rFonts w:hint="default" w:ascii="Times New Roman" w:hAnsi="Times New Roman" w:eastAsia="宋体" w:cs="Times New Roman"/>
        </w:rPr>
        <w:t>所示。</w:t>
      </w:r>
    </w:p>
    <w:p>
      <w:pPr>
        <w:pStyle w:val="153"/>
        <w:adjustRightInd w:val="0"/>
        <w:snapToGrid w:val="0"/>
        <w:spacing w:line="500" w:lineRule="exact"/>
        <w:ind w:firstLine="0" w:firstLineChars="0"/>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default" w:ascii="Times New Roman" w:hAnsi="Times New Roman" w:eastAsia="宋体" w:cs="Times New Roman"/>
          <w:b/>
          <w:lang w:val="en-US" w:eastAsia="zh-CN"/>
        </w:rPr>
        <w:t>27</w:t>
      </w:r>
      <w:r>
        <w:rPr>
          <w:rFonts w:hint="default" w:ascii="Times New Roman" w:hAnsi="Times New Roman" w:eastAsia="宋体" w:cs="Times New Roman"/>
          <w:b/>
        </w:rPr>
        <w:t xml:space="preserve"> 区域救援队伍情况及联系方式</w:t>
      </w:r>
    </w:p>
    <w:tbl>
      <w:tblPr>
        <w:tblStyle w:val="37"/>
        <w:tblW w:w="506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4"/>
        <w:gridCol w:w="1819"/>
        <w:gridCol w:w="4839"/>
        <w:gridCol w:w="19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8" w:hRule="atLeast"/>
          <w:tblHeader/>
          <w:jc w:val="center"/>
        </w:trPr>
        <w:tc>
          <w:tcPr>
            <w:tcW w:w="32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bookmarkStart w:id="98" w:name="_Hlk22136840"/>
            <w:r>
              <w:rPr>
                <w:rFonts w:hint="default" w:ascii="Times New Roman" w:hAnsi="Times New Roman" w:eastAsia="宋体" w:cs="Times New Roman"/>
                <w:sz w:val="21"/>
                <w:szCs w:val="21"/>
              </w:rPr>
              <w:t>序号</w:t>
            </w:r>
          </w:p>
        </w:tc>
        <w:tc>
          <w:tcPr>
            <w:tcW w:w="3628" w:type="pct"/>
            <w:gridSpan w:val="2"/>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1042"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widowControl/>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盗警</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医疗救护</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交通事故</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南通市生态环境局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南通市海安生态环境局</w:t>
            </w:r>
          </w:p>
        </w:tc>
        <w:tc>
          <w:tcPr>
            <w:tcW w:w="1042"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81812369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海安市政府</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29"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海安市应急管理局</w:t>
            </w:r>
          </w:p>
        </w:tc>
        <w:tc>
          <w:tcPr>
            <w:tcW w:w="104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2" w:hRule="atLeast"/>
          <w:jc w:val="center"/>
        </w:trPr>
        <w:tc>
          <w:tcPr>
            <w:tcW w:w="329"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bookmarkStart w:id="99" w:name="_Hlk5805818"/>
            <w:r>
              <w:rPr>
                <w:rFonts w:hint="eastAsia" w:eastAsia="宋体" w:cs="Times New Roman"/>
                <w:color w:val="000000" w:themeColor="text1"/>
                <w:sz w:val="21"/>
                <w:szCs w:val="21"/>
                <w:lang w:val="en-US" w:eastAsia="zh-CN"/>
                <w14:textFill>
                  <w14:solidFill>
                    <w14:schemeClr w14:val="tx1"/>
                  </w14:solidFill>
                </w14:textFill>
              </w:rPr>
              <w:t>10</w:t>
            </w:r>
          </w:p>
        </w:tc>
        <w:tc>
          <w:tcPr>
            <w:tcW w:w="3628" w:type="pct"/>
            <w:gridSpan w:val="2"/>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雅周镇人民政府</w:t>
            </w:r>
          </w:p>
        </w:tc>
        <w:tc>
          <w:tcPr>
            <w:tcW w:w="1042" w:type="pct"/>
            <w:tcBorders>
              <w:tl2br w:val="nil"/>
              <w:tr2bl w:val="nil"/>
            </w:tcBorders>
            <w:vAlign w:val="center"/>
          </w:tcPr>
          <w:p>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0513-</w:t>
            </w:r>
            <w:r>
              <w:rPr>
                <w:rFonts w:hint="eastAsia" w:eastAsia="宋体" w:cs="Times New Roman"/>
                <w:color w:val="000000" w:themeColor="text1"/>
                <w:sz w:val="21"/>
                <w:szCs w:val="21"/>
                <w:lang w:eastAsia="zh-CN"/>
                <w14:textFill>
                  <w14:solidFill>
                    <w14:schemeClr w14:val="tx1"/>
                  </w14:solidFill>
                </w14:textFill>
              </w:rPr>
              <w:t>88632020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29"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11</w:t>
            </w:r>
          </w:p>
        </w:tc>
        <w:tc>
          <w:tcPr>
            <w:tcW w:w="991" w:type="pct"/>
            <w:vMerge w:val="restar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周边企业名称</w:t>
            </w:r>
          </w:p>
        </w:tc>
        <w:tc>
          <w:tcPr>
            <w:tcW w:w="2636"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海安县鑫凯丝钉有限公司</w:t>
            </w:r>
          </w:p>
        </w:tc>
        <w:tc>
          <w:tcPr>
            <w:tcW w:w="1042"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13962785465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329" w:type="pct"/>
            <w:tcBorders>
              <w:tl2br w:val="nil"/>
              <w:tr2bl w:val="nil"/>
            </w:tcBorders>
            <w:vAlign w:val="center"/>
          </w:tcPr>
          <w:p>
            <w:pPr>
              <w:adjustRightInd w:val="0"/>
              <w:snapToGrid w:val="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12</w:t>
            </w:r>
          </w:p>
        </w:tc>
        <w:tc>
          <w:tcPr>
            <w:tcW w:w="991" w:type="pct"/>
            <w:vMerge w:val="continue"/>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636" w:type="pct"/>
            <w:tcBorders>
              <w:tl2br w:val="nil"/>
              <w:tr2bl w:val="nil"/>
            </w:tcBorders>
            <w:vAlign w:val="center"/>
          </w:tcPr>
          <w:p>
            <w:pPr>
              <w:adjustRightInd w:val="0"/>
              <w:snapToGrid w:val="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海安兴雅米业有限公司</w:t>
            </w:r>
          </w:p>
        </w:tc>
        <w:tc>
          <w:tcPr>
            <w:tcW w:w="1042" w:type="pct"/>
            <w:tcBorders>
              <w:tl2br w:val="nil"/>
              <w:tr2bl w:val="nil"/>
            </w:tcBorders>
            <w:vAlign w:val="center"/>
          </w:tcPr>
          <w:p>
            <w:pPr>
              <w:adjustRightInd w:val="0"/>
              <w:snapToGrid w:val="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18012252133</w:t>
            </w:r>
          </w:p>
        </w:tc>
      </w:tr>
      <w:bookmarkEnd w:id="98"/>
      <w:bookmarkEnd w:id="99"/>
    </w:tbl>
    <w:p>
      <w:pPr>
        <w:adjustRightInd w:val="0"/>
        <w:spacing w:line="360" w:lineRule="auto"/>
        <w:ind w:firstLine="480" w:firstLineChars="200"/>
        <w:rPr>
          <w:rFonts w:ascii="宋体" w:hAnsi="宋体" w:eastAsia="宋体" w:cs="宋体"/>
          <w:color w:val="000000" w:themeColor="text1"/>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0" w:name="_Toc26565"/>
      <w:r>
        <w:rPr>
          <w:rFonts w:hint="eastAsia" w:ascii="Times New Roman" w:hAnsi="Times New Roman" w:eastAsia="宋体" w:cs="Times New Roman"/>
          <w:sz w:val="24"/>
          <w:szCs w:val="24"/>
        </w:rPr>
        <w:t>4 突发环境事件及其后果分析</w:t>
      </w:r>
      <w:bookmarkEnd w:id="92"/>
      <w:bookmarkEnd w:id="100"/>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1" w:name="_Toc402776211"/>
      <w:bookmarkStart w:id="102" w:name="_Toc9896"/>
      <w:r>
        <w:rPr>
          <w:rFonts w:hint="eastAsia" w:ascii="Times New Roman" w:hAnsi="Times New Roman" w:eastAsia="宋体" w:cs="Times New Roman"/>
          <w:sz w:val="24"/>
          <w:szCs w:val="24"/>
        </w:rPr>
        <w:t>4.1 突发环境事件情景分析</w:t>
      </w:r>
      <w:bookmarkEnd w:id="101"/>
      <w:bookmarkEnd w:id="10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bookmarkStart w:id="103"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rPr>
        <w:t>，具</w:t>
      </w:r>
      <w:r>
        <w:rPr>
          <w:rFonts w:hint="default" w:ascii="Times New Roman" w:hAnsi="Times New Roman" w:eastAsia="宋体" w:cs="Times New Roman"/>
        </w:rPr>
        <w:t>体见表4-1</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eastAsia" w:eastAsia="宋体" w:cs="Times New Roman"/>
          <w:b/>
          <w:bCs/>
          <w:lang w:val="en-US" w:eastAsia="zh-CN"/>
        </w:rPr>
      </w:pPr>
      <w:r>
        <w:rPr>
          <w:rFonts w:hint="default" w:ascii="Times New Roman" w:hAnsi="Times New Roman" w:eastAsia="宋体" w:cs="Times New Roman"/>
          <w:b/>
          <w:bCs/>
        </w:rPr>
        <w:t>表4-1 突发环境事件案例</w:t>
      </w:r>
      <w:r>
        <w:rPr>
          <w:rFonts w:hint="eastAsia" w:eastAsia="宋体" w:cs="Times New Roman"/>
          <w:b/>
          <w:bCs/>
          <w:lang w:val="en-US" w:eastAsia="zh-CN"/>
        </w:rPr>
        <w:t>一</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 分，开机恢复生产，15秒后砂光车间原起火部位再次起火</w:t>
            </w:r>
            <w:r>
              <w:rPr>
                <w:rFonts w:hint="eastAsia"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 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 木工车间中央除尘系统收尘仓木粉尘发生一次爆炸；</w:t>
            </w:r>
          </w:p>
          <w:p>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 一次爆炸引起车间内打磨车间二次爆炸，进而引起生产车间及库房火灾。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9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 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pPr>
              <w:adjustRightInd w:val="0"/>
              <w:snapToGrid w:val="0"/>
              <w:jc w:val="center"/>
              <w:rPr>
                <w:rFonts w:eastAsia="宋体"/>
                <w:b/>
                <w:color w:val="000000"/>
                <w:sz w:val="21"/>
                <w:szCs w:val="21"/>
              </w:rPr>
            </w:pPr>
            <w:r>
              <w:rPr>
                <w:rFonts w:hint="eastAsia" w:eastAsia="宋体"/>
                <w:b/>
                <w:color w:val="000000"/>
                <w:sz w:val="21"/>
                <w:szCs w:val="21"/>
              </w:rPr>
              <w:t>情景分析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生产车间</w:t>
            </w:r>
            <w:r>
              <w:rPr>
                <w:rFonts w:eastAsia="宋体"/>
                <w:bCs/>
                <w:sz w:val="21"/>
                <w:szCs w:val="21"/>
              </w:rPr>
              <w:t>发生火灾、爆炸、泄漏事故；</w:t>
            </w:r>
          </w:p>
          <w:p>
            <w:pPr>
              <w:adjustRightInd w:val="0"/>
              <w:snapToGrid w:val="0"/>
              <w:jc w:val="left"/>
              <w:rPr>
                <w:rFonts w:hint="eastAsia" w:eastAsia="宋体"/>
                <w:bCs/>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w:t>
            </w:r>
            <w:r>
              <w:rPr>
                <w:rFonts w:hint="eastAsia" w:eastAsia="宋体"/>
                <w:bCs/>
                <w:sz w:val="21"/>
                <w:szCs w:val="21"/>
                <w:lang w:val="en-US" w:eastAsia="zh-CN"/>
              </w:rPr>
              <w:t>生产</w:t>
            </w:r>
            <w:r>
              <w:rPr>
                <w:rFonts w:eastAsia="宋体"/>
                <w:bCs/>
                <w:sz w:val="21"/>
                <w:szCs w:val="21"/>
              </w:rPr>
              <w:t>车间</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p>
          <w:p>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水循环一体机内循环水倾入雨水管网，排出厂外，导致厂界外水体污染</w:t>
            </w:r>
            <w:r>
              <w:rPr>
                <w:rFonts w:hint="eastAsia" w:eastAsia="宋体"/>
                <w:bCs/>
                <w:sz w:val="21"/>
                <w:szCs w:val="21"/>
                <w:lang w:eastAsia="zh-CN"/>
              </w:rPr>
              <w:t>；</w:t>
            </w:r>
          </w:p>
          <w:p>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胶水等</w:t>
            </w:r>
            <w:r>
              <w:rPr>
                <w:rFonts w:eastAsia="宋体"/>
                <w:sz w:val="21"/>
                <w:szCs w:val="21"/>
              </w:rPr>
              <w:t>泄漏流入雨水系统造成厂界外水体污染。</w:t>
            </w:r>
          </w:p>
          <w:p>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pPr>
              <w:adjustRightInd w:val="0"/>
              <w:snapToGrid w:val="0"/>
              <w:jc w:val="left"/>
              <w:rPr>
                <w:rFonts w:eastAsia="宋体"/>
                <w:color w:val="000000"/>
                <w:sz w:val="21"/>
                <w:szCs w:val="21"/>
              </w:rPr>
            </w:pPr>
            <w:r>
              <w:rPr>
                <w:rFonts w:eastAsia="宋体"/>
                <w:color w:val="000000"/>
                <w:sz w:val="21"/>
                <w:szCs w:val="21"/>
              </w:rPr>
              <w:t>/</w:t>
            </w:r>
          </w:p>
        </w:tc>
      </w:tr>
    </w:tbl>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04" w:name="_Toc402776212"/>
      <w:bookmarkStart w:id="105" w:name="_Toc510092950"/>
      <w:bookmarkStart w:id="106" w:name="_Toc23512"/>
      <w:bookmarkStart w:id="107" w:name="_Toc496887125"/>
      <w:r>
        <w:rPr>
          <w:rFonts w:hint="eastAsia" w:ascii="Times New Roman" w:hAnsi="Times New Roman" w:eastAsia="宋体" w:cs="Times New Roman"/>
          <w:sz w:val="24"/>
          <w:szCs w:val="24"/>
        </w:rPr>
        <w:t>4.2 突发环境事件情景源强分析</w:t>
      </w:r>
      <w:bookmarkEnd w:id="104"/>
      <w:bookmarkEnd w:id="105"/>
      <w:bookmarkEnd w:id="106"/>
      <w:bookmarkEnd w:id="1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生产</w:t>
      </w:r>
      <w:r>
        <w:rPr>
          <w:rFonts w:hint="default" w:ascii="Times New Roman" w:hAnsi="Times New Roman" w:eastAsia="宋体" w:cs="Times New Roman"/>
          <w:color w:val="000000" w:themeColor="text1"/>
          <w:lang w:val="en-US" w:eastAsia="zh-CN"/>
          <w14:textFill>
            <w14:solidFill>
              <w14:schemeClr w14:val="tx1"/>
            </w14:solidFill>
          </w14:textFill>
        </w:rPr>
        <w:t>车间</w:t>
      </w:r>
      <w:r>
        <w:rPr>
          <w:rFonts w:hint="eastAsia" w:eastAsia="宋体" w:cs="Times New Roman"/>
          <w:color w:val="000000" w:themeColor="text1"/>
          <w:lang w:val="en-US" w:eastAsia="zh-CN"/>
          <w14:textFill>
            <w14:solidFill>
              <w14:schemeClr w14:val="tx1"/>
            </w14:solidFill>
          </w14:textFill>
        </w:rPr>
        <w:t>、危废仓库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08" w:name="_Toc26157"/>
      <w:r>
        <w:rPr>
          <w:rFonts w:hint="default" w:ascii="Times New Roman" w:hAnsi="Times New Roman" w:eastAsia="宋体" w:cs="Times New Roman"/>
          <w:color w:val="000000" w:themeColor="text1"/>
          <w14:textFill>
            <w14:solidFill>
              <w14:schemeClr w14:val="tx1"/>
            </w14:solidFill>
          </w14:textFill>
        </w:rPr>
        <w:t>4.2.1事件情景1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08"/>
    </w:p>
    <w:p>
      <w:pPr>
        <w:spacing w:line="500" w:lineRule="exact"/>
        <w:rPr>
          <w:rFonts w:hint="default" w:eastAsia="宋体"/>
          <w:b/>
          <w:bCs/>
          <w:color w:val="auto"/>
          <w:lang w:val="en-US" w:eastAsia="zh-CN"/>
        </w:rPr>
      </w:pPr>
      <w:bookmarkStart w:id="109" w:name="_Toc10365"/>
      <w:r>
        <w:rPr>
          <w:rFonts w:hint="default" w:eastAsia="宋体"/>
          <w:b/>
          <w:bCs/>
          <w:color w:val="auto"/>
          <w:lang w:val="en-US" w:eastAsia="zh-CN"/>
        </w:rPr>
        <w:t>4.2.1.1火灾、爆炸事故影响源强分析</w:t>
      </w:r>
      <w:bookmarkEnd w:id="109"/>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10" w:name="_Toc475474908"/>
      <w:bookmarkStart w:id="111" w:name="OLE_LINK2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人员工作时候麻痹大意导致火灾事故的产生。</w:t>
      </w:r>
      <w:bookmarkStart w:id="112" w:name="_Toc439922081"/>
      <w:bookmarkStart w:id="113" w:name="_Toc438482382"/>
      <w:r>
        <w:rPr>
          <w:rFonts w:hint="default" w:ascii="Times New Roman" w:hAnsi="Times New Roman" w:eastAsia="宋体" w:cs="Times New Roman"/>
          <w:color w:val="000000"/>
          <w:sz w:val="24"/>
          <w:szCs w:val="24"/>
        </w:rPr>
        <w:t>公司</w:t>
      </w:r>
      <w:bookmarkEnd w:id="110"/>
      <w:bookmarkEnd w:id="112"/>
      <w:bookmarkEnd w:id="113"/>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胶水等主要成分为有机物，</w:t>
      </w:r>
      <w:r>
        <w:rPr>
          <w:rFonts w:hint="default" w:ascii="Times New Roman" w:hAnsi="Times New Roman" w:eastAsia="宋体" w:cs="Times New Roman"/>
          <w:color w:val="000000"/>
          <w:sz w:val="24"/>
          <w:szCs w:val="24"/>
        </w:rPr>
        <w:t>其主要构成元素为碳氢化合物，在燃烧时的主要化学反应为：</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pStyle w:val="5"/>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2.5</w:t>
      </w:r>
      <w:r>
        <w:rPr>
          <w:rFonts w:hint="default" w:ascii="Times New Roman" w:hAnsi="Times New Roman" w:eastAsia="宋体" w:cs="Times New Roman"/>
          <w:color w:val="000000"/>
          <w:sz w:val="24"/>
          <w:szCs w:val="24"/>
        </w:rPr>
        <w:t>吨。由于火灾燃烧时为不完全燃烧，加上这些化合物在燃烧时候比较复杂，本评价在考虑污染物的时候主要考虑CO。参考类似项目，化学不完全燃烧值取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%。源强计算参照《建设项目环境风险评价技术导则》(征求意见稿)推荐的公式计算：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式中G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C—燃料中碳的质量百分比含量(%)，在此取</w:t>
      </w:r>
      <w:r>
        <w:rPr>
          <w:rFonts w:hint="eastAsia" w:eastAsia="宋体" w:cs="Times New Roman"/>
          <w:color w:val="000000"/>
          <w:sz w:val="24"/>
          <w:szCs w:val="24"/>
          <w:lang w:val="en-US" w:eastAsia="zh-CN"/>
        </w:rPr>
        <w:t>50</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 xml:space="preserve"> 燃烧产生的CO产生量估算表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p>
        </w:tc>
        <w:tc>
          <w:tcPr>
            <w:tcW w:w="1704"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p>
        </w:tc>
        <w:tc>
          <w:tcPr>
            <w:tcW w:w="1187" w:type="dxa"/>
            <w:tcBorders>
              <w:tl2br w:val="nil"/>
              <w:tr2bl w:val="nil"/>
            </w:tcBorders>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p>
        </w:tc>
        <w:tc>
          <w:tcPr>
            <w:tcW w:w="15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火灾产生的CO</w:t>
            </w:r>
          </w:p>
        </w:tc>
        <w:tc>
          <w:tcPr>
            <w:tcW w:w="810"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05556</w:t>
            </w:r>
          </w:p>
        </w:tc>
        <w:tc>
          <w:tcPr>
            <w:tcW w:w="1515" w:type="dxa"/>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0.323637</w:t>
            </w:r>
          </w:p>
        </w:tc>
      </w:tr>
      <w:bookmarkEnd w:id="111"/>
    </w:tbl>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14" w:name="_Toc2865"/>
      <w:r>
        <w:rPr>
          <w:rFonts w:hint="default" w:ascii="Times New Roman" w:hAnsi="Times New Roman" w:eastAsia="宋体" w:cs="Times New Roman"/>
          <w:b/>
          <w:bCs/>
          <w:color w:val="auto"/>
          <w:lang w:val="en-US" w:eastAsia="zh-CN"/>
        </w:rPr>
        <w:t>4.2.1.</w:t>
      </w:r>
      <w:r>
        <w:rPr>
          <w:rFonts w:hint="eastAsia" w:eastAsia="宋体" w:cs="Times New Roman"/>
          <w:b/>
          <w:bCs/>
          <w:color w:val="auto"/>
          <w:lang w:val="en-US" w:eastAsia="zh-CN"/>
        </w:rPr>
        <w:t>2</w:t>
      </w:r>
      <w:r>
        <w:rPr>
          <w:rFonts w:hint="default" w:ascii="Times New Roman" w:hAnsi="Times New Roman" w:eastAsia="宋体" w:cs="Times New Roman"/>
          <w:b/>
          <w:bCs/>
          <w:color w:val="auto"/>
          <w:lang w:val="en-US" w:eastAsia="zh-CN"/>
        </w:rPr>
        <w:t>火灾爆炸伴生/次生事故风险影响源强分析</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t>根据现场调查，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高温下有机物挥发对大气环境产生影响</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火灾爆炸事故中未参与燃烧有毒有害物质的释放比例取值</w:t>
      </w:r>
      <w:r>
        <w:rPr>
          <w:rFonts w:hint="default" w:ascii="Times New Roman" w:hAnsi="Times New Roman" w:eastAsia="宋体" w:cs="Times New Roman"/>
          <w:color w:val="000000"/>
          <w:sz w:val="24"/>
          <w:szCs w:val="24"/>
        </w:rPr>
        <w:t>参照《建设项目环境风险评价技术导则》(</w:t>
      </w:r>
      <w:r>
        <w:rPr>
          <w:rFonts w:hint="default" w:ascii="Times New Roman" w:hAnsi="Times New Roman" w:eastAsia="宋体" w:cs="Times New Roman"/>
          <w:color w:val="000000"/>
          <w:sz w:val="24"/>
          <w:szCs w:val="24"/>
          <w:lang w:val="en-US" w:eastAsia="zh-CN"/>
        </w:rPr>
        <w:t>HJ169-2018)。</w:t>
      </w:r>
      <w:r>
        <w:rPr>
          <w:rFonts w:hint="eastAsia" w:eastAsia="宋体" w:cs="Times New Roman"/>
          <w:color w:val="000000"/>
          <w:sz w:val="24"/>
          <w:szCs w:val="24"/>
          <w:lang w:val="en-US" w:eastAsia="zh-CN"/>
        </w:rPr>
        <w:t>胶水</w:t>
      </w:r>
      <w:r>
        <w:rPr>
          <w:rFonts w:hint="default" w:ascii="Times New Roman" w:hAnsi="Times New Roman" w:eastAsia="宋体" w:cs="Times New Roman"/>
          <w:color w:val="000000"/>
          <w:sz w:val="24"/>
          <w:szCs w:val="24"/>
          <w:lang w:val="en-US" w:eastAsia="zh-CN"/>
        </w:rPr>
        <w:t>未燃烧部分分别为</w:t>
      </w:r>
      <w:r>
        <w:rPr>
          <w:rFonts w:hint="eastAsia" w:eastAsia="宋体" w:cs="Times New Roman"/>
          <w:color w:val="000000"/>
          <w:sz w:val="24"/>
          <w:szCs w:val="24"/>
          <w:lang w:val="en-US" w:eastAsia="zh-CN"/>
        </w:rPr>
        <w:t>10t</w:t>
      </w:r>
      <w:r>
        <w:rPr>
          <w:rFonts w:hint="default" w:ascii="Times New Roman" w:hAnsi="Times New Roman" w:eastAsia="宋体" w:cs="Times New Roman"/>
          <w:color w:val="000000"/>
          <w:sz w:val="24"/>
          <w:szCs w:val="24"/>
          <w:lang w:val="en-US" w:eastAsia="zh-CN"/>
        </w:rPr>
        <w:t>。</w:t>
      </w:r>
    </w:p>
    <w:p>
      <w:pPr>
        <w:bidi w:val="0"/>
        <w:spacing w:line="500" w:lineRule="exact"/>
        <w:jc w:val="center"/>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rPr>
        <w:t>表4</w:t>
      </w:r>
      <w:r>
        <w:rPr>
          <w:rFonts w:hint="eastAsia" w:cs="Times New Roman"/>
          <w:b/>
          <w:bCs/>
          <w:color w:val="000000"/>
          <w:sz w:val="24"/>
          <w:szCs w:val="24"/>
          <w:lang w:val="en-US" w:eastAsia="zh-CN"/>
        </w:rPr>
        <w:t>-4</w:t>
      </w:r>
      <w:r>
        <w:rPr>
          <w:rFonts w:hint="eastAsia" w:ascii="Times New Roman" w:hAnsi="Times New Roman" w:eastAsia="宋体" w:cs="Times New Roman"/>
          <w:b/>
          <w:bCs/>
          <w:color w:val="000000"/>
          <w:sz w:val="24"/>
          <w:szCs w:val="24"/>
          <w:lang w:val="en-US" w:eastAsia="zh-CN"/>
        </w:rPr>
        <w:t>火灾爆炸事故中未参与燃烧有毒有害物质的释放比例取值</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148"/>
        <w:gridCol w:w="1351"/>
        <w:gridCol w:w="1451"/>
        <w:gridCol w:w="1469"/>
        <w:gridCol w:w="134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pct"/>
            <w:vMerge w:val="restar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Q</w:t>
            </w:r>
          </w:p>
        </w:tc>
        <w:tc>
          <w:tcPr>
            <w:tcW w:w="4328" w:type="pct"/>
            <w:gridSpan w:val="6"/>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LC</w:t>
            </w:r>
            <w:r>
              <w:rPr>
                <w:rFonts w:hint="default" w:ascii="Times New Roman" w:hAnsi="Times New Roman" w:cs="Times New Roman"/>
                <w:color w:val="000000"/>
                <w:sz w:val="21"/>
                <w:szCs w:val="21"/>
                <w:vertAlign w:val="subscript"/>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Merge w:val="continue"/>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cs="Times New Roman"/>
                <w:color w:val="000000"/>
                <w:sz w:val="21"/>
                <w:szCs w:val="21"/>
                <w:vertAlign w:val="baseline"/>
                <w:lang w:val="en-US" w:eastAsia="zh-CN"/>
              </w:rPr>
            </w:pP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＜200</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≥200，＜1000</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≥1000，＜2000</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≥2000，＜10000</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≥10000，＜20000</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r>
              <w:rPr>
                <w:rFonts w:hint="default" w:ascii="Times New Roman" w:hAnsi="Times New Roman" w:cs="Times New Roman"/>
                <w:color w:val="000000"/>
                <w:sz w:val="21"/>
                <w:szCs w:val="21"/>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5</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10</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＞100，≤500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1.5</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3</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6</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zh-CN" w:eastAsia="zh-CN" w:bidi="zh-CN"/>
              </w:rPr>
            </w:pPr>
            <w:r>
              <w:rPr>
                <w:rFonts w:hint="default" w:ascii="Times New Roman" w:hAnsi="Times New Roman" w:cs="Times New Roman"/>
                <w:color w:val="000000"/>
                <w:sz w:val="21"/>
                <w:szCs w:val="21"/>
                <w:vertAlign w:val="baseline"/>
                <w:lang w:val="en-US" w:eastAsia="zh-CN"/>
              </w:rPr>
              <w:t>＞500，≤1000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4</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5</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8</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＞1000，≤5000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1.5</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＞5000，≤10000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＞10000，≤20000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＞20000，≤50000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w:t>
            </w:r>
            <w:r>
              <w:rPr>
                <w:rFonts w:hint="eastAsia" w:cs="Times New Roman"/>
                <w:color w:val="000000"/>
                <w:sz w:val="21"/>
                <w:szCs w:val="21"/>
                <w:vertAlign w:val="baseline"/>
                <w:lang w:val="en-US" w:eastAsia="zh-CN"/>
              </w:rPr>
              <w:t>.</w:t>
            </w:r>
            <w:r>
              <w:rPr>
                <w:rFonts w:hint="default" w:ascii="Times New Roman" w:hAnsi="Times New Roman" w:cs="Times New Roman"/>
                <w:color w:val="000000"/>
                <w:sz w:val="21"/>
                <w:szCs w:val="21"/>
                <w:vertAlign w:val="baseline"/>
                <w:lang w:val="en-US" w:eastAsia="zh-CN"/>
              </w:rPr>
              <w:t>5</w:t>
            </w: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vAlign w:val="center"/>
          </w:tcPr>
          <w:p>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jc w:val="center"/>
              <w:textAlignment w:val="auto"/>
              <w:rPr>
                <w:rFonts w:hint="default" w:ascii="Times New Roman" w:hAnsi="Times New Roman" w:eastAsia="宋体" w:cs="Times New Roman"/>
                <w:color w:val="000000"/>
                <w:sz w:val="21"/>
                <w:szCs w:val="21"/>
                <w:vertAlign w:val="baseline"/>
                <w:lang w:val="en-US" w:eastAsia="zh-CN" w:bidi="zh-CN"/>
              </w:rPr>
            </w:pPr>
            <w:r>
              <w:rPr>
                <w:rFonts w:hint="default" w:ascii="Times New Roman" w:hAnsi="Times New Roman" w:cs="Times New Roman"/>
                <w:color w:val="000000"/>
                <w:sz w:val="21"/>
                <w:szCs w:val="21"/>
                <w:vertAlign w:val="baseline"/>
                <w:lang w:val="en-US" w:eastAsia="zh-CN"/>
              </w:rPr>
              <w:t>＞50000，≤100000</w:t>
            </w:r>
          </w:p>
        </w:tc>
        <w:tc>
          <w:tcPr>
            <w:tcW w:w="62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31"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8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9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728"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rPr>
            </w:pPr>
          </w:p>
        </w:tc>
        <w:tc>
          <w:tcPr>
            <w:tcW w:w="665" w:type="pct"/>
            <w:vAlign w:val="center"/>
          </w:tcPr>
          <w:p>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cs="Times New Roman"/>
                <w:color w:val="000000"/>
                <w:sz w:val="21"/>
                <w:szCs w:val="21"/>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7"/>
            <w:vAlign w:val="center"/>
          </w:tcPr>
          <w:p>
            <w:pPr>
              <w:keepNext w:val="0"/>
              <w:keepLines w:val="0"/>
              <w:pageBreakBefore w:val="0"/>
              <w:widowControl w:val="0"/>
              <w:kinsoku/>
              <w:wordWrap/>
              <w:overflowPunct/>
              <w:topLinePunct w:val="0"/>
              <w:autoSpaceDE w:val="0"/>
              <w:autoSpaceDN w:val="0"/>
              <w:bidi w:val="0"/>
              <w:snapToGrid w:val="0"/>
              <w:spacing w:line="360" w:lineRule="auto"/>
              <w:jc w:val="left"/>
              <w:textAlignment w:val="auto"/>
              <w:rPr>
                <w:rFonts w:hint="default" w:ascii="Times New Roman" w:hAnsi="Times New Roman" w:cs="Times New Roman"/>
                <w:color w:val="000000"/>
                <w:sz w:val="21"/>
                <w:szCs w:val="21"/>
                <w:vertAlign w:val="baseline"/>
                <w:lang w:val="en-US" w:eastAsia="zh-CN"/>
              </w:rPr>
            </w:pPr>
            <w:r>
              <w:rPr>
                <w:rFonts w:hint="default" w:ascii="Times New Roman" w:hAnsi="Times New Roman" w:eastAsia="宋体" w:cs="Times New Roman"/>
                <w:color w:val="000000"/>
                <w:sz w:val="18"/>
                <w:szCs w:val="18"/>
                <w:vertAlign w:val="baseline"/>
                <w:lang w:val="en-US" w:eastAsia="zh-CN"/>
              </w:rPr>
              <w:t>注：LC</w:t>
            </w:r>
            <w:r>
              <w:rPr>
                <w:rFonts w:hint="default" w:ascii="Times New Roman" w:hAnsi="Times New Roman" w:eastAsia="宋体" w:cs="Times New Roman"/>
                <w:color w:val="000000"/>
                <w:sz w:val="18"/>
                <w:szCs w:val="18"/>
                <w:vertAlign w:val="subscript"/>
                <w:lang w:val="en-US" w:eastAsia="zh-CN"/>
              </w:rPr>
              <w:t>50</w:t>
            </w:r>
            <w:r>
              <w:rPr>
                <w:rFonts w:hint="default" w:ascii="Times New Roman" w:hAnsi="Times New Roman" w:eastAsia="宋体" w:cs="Times New Roman"/>
                <w:color w:val="000000"/>
                <w:sz w:val="18"/>
                <w:szCs w:val="18"/>
                <w:vertAlign w:val="baseline"/>
                <w:lang w:val="en-US" w:eastAsia="zh-CN"/>
              </w:rPr>
              <w:t>为物质半致死浓度，mg/m</w:t>
            </w:r>
            <w:r>
              <w:rPr>
                <w:rFonts w:hint="default" w:ascii="Times New Roman" w:hAnsi="Times New Roman" w:eastAsia="宋体" w:cs="Times New Roman"/>
                <w:color w:val="000000"/>
                <w:sz w:val="18"/>
                <w:szCs w:val="18"/>
                <w:vertAlign w:val="superscript"/>
                <w:lang w:val="en-US" w:eastAsia="zh-CN"/>
              </w:rPr>
              <w:t>3</w:t>
            </w:r>
            <w:r>
              <w:rPr>
                <w:rFonts w:hint="default" w:ascii="Times New Roman" w:hAnsi="Times New Roman" w:eastAsia="宋体" w:cs="Times New Roman"/>
                <w:color w:val="000000"/>
                <w:sz w:val="18"/>
                <w:szCs w:val="18"/>
                <w:vertAlign w:val="baseline"/>
                <w:lang w:val="en-US" w:eastAsia="zh-CN"/>
              </w:rPr>
              <w:t>；Q为有毒有害物质在线量，t</w:t>
            </w:r>
          </w:p>
        </w:tc>
      </w:tr>
    </w:tbl>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-5</w:t>
      </w:r>
      <w:r>
        <w:rPr>
          <w:rFonts w:hint="default" w:ascii="Times New Roman" w:hAnsi="Times New Roman" w:eastAsia="宋体" w:cs="Times New Roman"/>
          <w:b/>
          <w:bCs/>
          <w:color w:val="000000"/>
          <w:sz w:val="24"/>
          <w:szCs w:val="24"/>
        </w:rPr>
        <w:t xml:space="preserve"> </w:t>
      </w:r>
      <w:r>
        <w:rPr>
          <w:rFonts w:hint="default" w:ascii="Times New Roman" w:hAnsi="Times New Roman" w:eastAsia="宋体" w:cs="Times New Roman"/>
          <w:b/>
          <w:bCs/>
          <w:color w:val="000000"/>
          <w:sz w:val="24"/>
          <w:szCs w:val="24"/>
          <w:lang w:val="en-US" w:eastAsia="zh-CN"/>
        </w:rPr>
        <w:t>挥发性有机物</w:t>
      </w:r>
      <w:r>
        <w:rPr>
          <w:rFonts w:hint="default" w:ascii="Times New Roman" w:hAnsi="Times New Roman" w:eastAsia="宋体" w:cs="Times New Roman"/>
          <w:b/>
          <w:bCs/>
          <w:color w:val="000000"/>
          <w:sz w:val="24"/>
          <w:szCs w:val="24"/>
        </w:rPr>
        <w:t>产生量估算表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046"/>
        <w:gridCol w:w="2177"/>
        <w:gridCol w:w="1517"/>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3"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1107"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有毒物质在线</w:t>
            </w:r>
            <w:r>
              <w:rPr>
                <w:rFonts w:hint="default" w:ascii="Times New Roman" w:hAnsi="Times New Roman" w:eastAsia="宋体" w:cs="Times New Roman"/>
                <w:b/>
                <w:bCs/>
                <w:color w:val="000000" w:themeColor="text1"/>
                <w:sz w:val="21"/>
                <w:szCs w:val="21"/>
                <w14:textFill>
                  <w14:solidFill>
                    <w14:schemeClr w14:val="tx1"/>
                  </w14:solidFill>
                </w14:textFill>
              </w:rPr>
              <w:t>量</w:t>
            </w:r>
          </w:p>
        </w:tc>
        <w:tc>
          <w:tcPr>
            <w:tcW w:w="1178"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w:t>
            </w:r>
            <w:r>
              <w:rPr>
                <w:rFonts w:hint="default" w:ascii="Times New Roman" w:hAnsi="Times New Roman" w:eastAsia="宋体" w:cs="Times New Roman"/>
                <w:b/>
                <w:bCs/>
                <w:color w:val="000000" w:themeColor="text1"/>
                <w:sz w:val="21"/>
                <w:szCs w:val="21"/>
                <w14:textFill>
                  <w14:solidFill>
                    <w14:schemeClr w14:val="tx1"/>
                  </w14:solidFill>
                </w14:textFill>
              </w:rPr>
              <w:t>时间</w:t>
            </w:r>
          </w:p>
        </w:tc>
        <w:tc>
          <w:tcPr>
            <w:tcW w:w="821"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挥发量（kg）</w:t>
            </w:r>
          </w:p>
        </w:tc>
        <w:tc>
          <w:tcPr>
            <w:tcW w:w="1048" w:type="pct"/>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挥发速率（kg/h）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3"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胶水</w:t>
            </w:r>
          </w:p>
        </w:tc>
        <w:tc>
          <w:tcPr>
            <w:tcW w:w="1107"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p>
        </w:tc>
        <w:tc>
          <w:tcPr>
            <w:tcW w:w="117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821"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500</w:t>
            </w:r>
          </w:p>
        </w:tc>
        <w:tc>
          <w:tcPr>
            <w:tcW w:w="1048" w:type="pct"/>
            <w:tcBorders>
              <w:tl2br w:val="nil"/>
              <w:tr2bl w:val="nil"/>
            </w:tcBorders>
            <w:noWrap w:val="0"/>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20.8</w:t>
            </w:r>
          </w:p>
        </w:tc>
      </w:tr>
    </w:tbl>
    <w:p>
      <w:pPr>
        <w:pStyle w:val="2"/>
        <w:keepNext/>
        <w:keepLines/>
        <w:pageBreakBefore w:val="0"/>
        <w:widowControl w:val="0"/>
        <w:tabs>
          <w:tab w:val="left" w:pos="3491"/>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15" w:name="_Toc1921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r>
        <w:rPr>
          <w:rFonts w:hint="default" w:ascii="Times New Roman" w:hAnsi="Times New Roman" w:eastAsia="宋体" w:cs="Times New Roman"/>
          <w:b/>
          <w:bCs/>
          <w:color w:val="000000" w:themeColor="text1"/>
          <w:lang w:val="en-US" w:eastAsia="zh-CN"/>
          <w14:textFill>
            <w14:solidFill>
              <w14:schemeClr w14:val="tx1"/>
            </w14:solidFill>
          </w14:textFill>
        </w:rPr>
        <w:t>7、8</w:t>
      </w:r>
      <w:bookmarkEnd w:id="11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公司</w:t>
      </w:r>
      <w:r>
        <w:rPr>
          <w:rFonts w:hint="default" w:ascii="Times New Roman" w:hAnsi="Times New Roman" w:eastAsia="宋体" w:cs="Times New Roman"/>
          <w:color w:val="000000" w:themeColor="text1"/>
          <w:sz w:val="24"/>
          <w:szCs w:val="24"/>
          <w14:textFill>
            <w14:solidFill>
              <w14:schemeClr w14:val="tx1"/>
            </w14:solidFill>
          </w14:textFill>
        </w:rPr>
        <w:t>有组织废气主要为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导热油炉燃烧废气，破碎、粉碎、烘干、施胶铺装、后处理过程（钻孔、打磨、修边）、制粒过程产生的粉尘，施胶铺装、热压、成品仓库产生的甲醛废气</w:t>
      </w:r>
      <w:r>
        <w:rPr>
          <w:rFonts w:hint="eastAsia"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破碎产生的粉尘经过旋风除尘器处理、粉碎产生的粉尘经过脉冲除尘器处理、烘干产生的粉尘经过旋风除尘器处理、制粒产生的粉尘经过布袋除尘处理，通过15m高1#排气筒排放。</w:t>
      </w:r>
      <w:r>
        <w:rPr>
          <w:rFonts w:hint="default" w:ascii="Times New Roman" w:hAnsi="Times New Roman" w:eastAsia="宋体" w:cs="Times New Roman"/>
          <w:color w:val="000000" w:themeColor="text1"/>
          <w:sz w:val="24"/>
          <w:szCs w:val="24"/>
          <w14:textFill>
            <w14:solidFill>
              <w14:schemeClr w14:val="tx1"/>
            </w14:solidFill>
          </w14:textFill>
        </w:rPr>
        <w:t>热压产生的甲醛废气</w:t>
      </w:r>
      <w:r>
        <w:rPr>
          <w:rFonts w:hint="eastAsia" w:ascii="Times New Roman" w:hAnsi="Times New Roman" w:eastAsia="宋体" w:cs="Times New Roman"/>
          <w:color w:val="000000" w:themeColor="text1"/>
          <w:sz w:val="24"/>
          <w:szCs w:val="24"/>
          <w14:textFill>
            <w14:solidFill>
              <w14:schemeClr w14:val="tx1"/>
            </w14:solidFill>
          </w14:textFill>
        </w:rPr>
        <w:t>采用每台热压设备配套一套光催化反应装置处理，尾气由一根15m高2#排气筒排放</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导热油炉燃料为生物质颗粒，废气经</w:t>
      </w:r>
      <w:r>
        <w:rPr>
          <w:rFonts w:hint="eastAsia" w:ascii="Times New Roman" w:hAnsi="Times New Roman" w:eastAsia="宋体" w:cs="Times New Roman"/>
          <w:color w:val="000000" w:themeColor="text1"/>
          <w:sz w:val="24"/>
          <w:szCs w:val="24"/>
          <w14:textFill>
            <w14:solidFill>
              <w14:schemeClr w14:val="tx1"/>
            </w14:solidFill>
          </w14:textFill>
        </w:rPr>
        <w:t>旋风除尘+</w:t>
      </w:r>
      <w:r>
        <w:rPr>
          <w:rFonts w:hint="default" w:ascii="Times New Roman" w:hAnsi="Times New Roman" w:eastAsia="宋体" w:cs="Times New Roman"/>
          <w:color w:val="000000" w:themeColor="text1"/>
          <w:sz w:val="24"/>
          <w:szCs w:val="24"/>
          <w14:textFill>
            <w14:solidFill>
              <w14:schemeClr w14:val="tx1"/>
            </w14:solidFill>
          </w14:textFill>
        </w:rPr>
        <w:t>双筒水膜除尘器</w:t>
      </w:r>
      <w:r>
        <w:rPr>
          <w:rFonts w:hint="eastAsia" w:ascii="Times New Roman" w:hAnsi="Times New Roman" w:eastAsia="宋体" w:cs="Times New Roman"/>
          <w:color w:val="000000" w:themeColor="text1"/>
          <w:sz w:val="24"/>
          <w:szCs w:val="24"/>
          <w14:textFill>
            <w14:solidFill>
              <w14:schemeClr w14:val="tx1"/>
            </w14:solidFill>
          </w14:textFill>
        </w:rPr>
        <w:t>处理后</w:t>
      </w:r>
      <w:r>
        <w:rPr>
          <w:rFonts w:hint="default" w:ascii="Times New Roman" w:hAnsi="Times New Roman" w:eastAsia="宋体" w:cs="Times New Roman"/>
          <w:color w:val="000000" w:themeColor="text1"/>
          <w:sz w:val="24"/>
          <w:szCs w:val="24"/>
          <w14:textFill>
            <w14:solidFill>
              <w14:schemeClr w14:val="tx1"/>
            </w14:solidFill>
          </w14:textFill>
        </w:rPr>
        <w:t>通过</w:t>
      </w:r>
      <w:r>
        <w:rPr>
          <w:rFonts w:hint="eastAsia" w:eastAsia="宋体" w:cs="Times New Roman"/>
          <w:color w:val="000000" w:themeColor="text1"/>
          <w:sz w:val="24"/>
          <w:szCs w:val="24"/>
          <w:lang w:val="en-US" w:eastAsia="zh-CN"/>
          <w14:textFill>
            <w14:solidFill>
              <w14:schemeClr w14:val="tx1"/>
            </w14:solidFill>
          </w14:textFill>
        </w:rPr>
        <w:t>35</w:t>
      </w:r>
      <w:r>
        <w:rPr>
          <w:rFonts w:hint="default" w:ascii="Times New Roman" w:hAnsi="Times New Roman" w:eastAsia="宋体" w:cs="Times New Roman"/>
          <w:color w:val="000000" w:themeColor="text1"/>
          <w:sz w:val="24"/>
          <w:szCs w:val="24"/>
          <w14:textFill>
            <w14:solidFill>
              <w14:schemeClr w14:val="tx1"/>
            </w14:solidFill>
          </w14:textFill>
        </w:rPr>
        <w:t>m高的</w:t>
      </w:r>
      <w:r>
        <w:rPr>
          <w:rFonts w:hint="eastAsia" w:ascii="Times New Roman" w:hAnsi="Times New Roman" w:eastAsia="宋体" w:cs="Times New Roman"/>
          <w:color w:val="000000" w:themeColor="text1"/>
          <w:sz w:val="24"/>
          <w:szCs w:val="24"/>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排气筒排放</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公司环评报告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各类废气的产生情况见表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6</w:t>
      </w:r>
      <w:r>
        <w:rPr>
          <w:rFonts w:hint="eastAsia" w:ascii="Times New Roman" w:hAnsi="Times New Roman" w:eastAsia="宋体" w:cs="Times New Roman"/>
          <w:color w:val="000000" w:themeColor="text1"/>
          <w:lang w:val="en-US" w:eastAsia="zh-CN"/>
          <w14:textFill>
            <w14:solidFill>
              <w14:schemeClr w14:val="tx1"/>
            </w14:solidFill>
          </w14:textFill>
        </w:rPr>
        <w:t>。</w:t>
      </w:r>
    </w:p>
    <w:p>
      <w:pPr>
        <w:adjustRightInd w:val="0"/>
        <w:snapToGrid w:val="0"/>
        <w:spacing w:line="500" w:lineRule="exact"/>
        <w:ind w:firstLine="482" w:firstLineChars="200"/>
        <w:jc w:val="center"/>
        <w:rPr>
          <w:rFonts w:hint="default" w:ascii="Times New Roman" w:hAnsi="Times New Roman" w:eastAsia="宋体" w:cs="Times New Roman"/>
          <w:b/>
          <w:bCs/>
          <w:color w:val="0000FF"/>
          <w:lang w:val="en-US" w:eastAsia="zh-CN"/>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6</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废气产生情况一览表</w:t>
      </w:r>
    </w:p>
    <w:tbl>
      <w:tblPr>
        <w:tblStyle w:val="37"/>
        <w:tblW w:w="90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75"/>
        <w:gridCol w:w="1221"/>
        <w:gridCol w:w="1312"/>
        <w:gridCol w:w="1282"/>
        <w:gridCol w:w="1161"/>
        <w:gridCol w:w="1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2875"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221"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312"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3610" w:type="dxa"/>
            <w:gridSpan w:val="3"/>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21"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12"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282"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116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167"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adjustRightInd w:val="0"/>
              <w:snapToGrid w:val="0"/>
              <w:jc w:val="center"/>
              <w:rPr>
                <w:rFonts w:hint="default" w:ascii="Times New Roman" w:hAnsi="Times New Roman" w:eastAsia="宋体" w:cs="Times New Roman"/>
                <w:color w:val="000000"/>
                <w:sz w:val="21"/>
                <w:szCs w:val="21"/>
                <w:lang w:val="en-US"/>
              </w:rPr>
            </w:pPr>
            <w:r>
              <w:rPr>
                <w:rFonts w:hint="eastAsia" w:eastAsia="宋体" w:cs="Times New Roman"/>
                <w:color w:val="000000"/>
                <w:sz w:val="21"/>
                <w:szCs w:val="21"/>
                <w:lang w:val="en-US" w:eastAsia="zh-CN"/>
              </w:rPr>
              <w:t>破碎废气</w:t>
            </w:r>
          </w:p>
        </w:tc>
        <w:tc>
          <w:tcPr>
            <w:tcW w:w="1221"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0"/>
                <w:sz w:val="21"/>
                <w:szCs w:val="21"/>
                <w:lang w:val="en-US"/>
              </w:rPr>
            </w:pPr>
            <w:r>
              <w:rPr>
                <w:rFonts w:hint="eastAsia"/>
                <w:color w:val="000000"/>
                <w:sz w:val="21"/>
                <w:szCs w:val="21"/>
                <w:lang w:val="en-US" w:eastAsia="zh-CN"/>
              </w:rPr>
              <w:t>20000</w:t>
            </w:r>
          </w:p>
        </w:tc>
        <w:tc>
          <w:tcPr>
            <w:tcW w:w="1312"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粉尘</w:t>
            </w:r>
          </w:p>
        </w:tc>
        <w:tc>
          <w:tcPr>
            <w:tcW w:w="1282" w:type="dxa"/>
            <w:vMerge w:val="restart"/>
            <w:shd w:val="clear" w:color="auto" w:fill="auto"/>
            <w:noWrap w:val="0"/>
            <w:vAlign w:val="center"/>
          </w:tcPr>
          <w:p>
            <w:pPr>
              <w:widowControl/>
              <w:jc w:val="center"/>
              <w:textAlignment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16.542</w:t>
            </w:r>
          </w:p>
        </w:tc>
        <w:tc>
          <w:tcPr>
            <w:tcW w:w="1161" w:type="dxa"/>
            <w:vMerge w:val="restart"/>
            <w:shd w:val="clear" w:color="auto" w:fill="auto"/>
            <w:noWrap w:val="0"/>
            <w:vAlign w:val="center"/>
          </w:tcPr>
          <w:p>
            <w:pPr>
              <w:widowControl/>
              <w:jc w:val="center"/>
              <w:textAlignment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1.191</w:t>
            </w:r>
          </w:p>
        </w:tc>
        <w:tc>
          <w:tcPr>
            <w:tcW w:w="1167" w:type="dxa"/>
            <w:vMerge w:val="restart"/>
            <w:shd w:val="clear" w:color="auto" w:fill="auto"/>
            <w:noWrap w:val="0"/>
            <w:vAlign w:val="center"/>
          </w:tcPr>
          <w:p>
            <w:pPr>
              <w:jc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8.574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adjustRightInd w:val="0"/>
              <w:snapToGrid w:val="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粉碎废气</w:t>
            </w:r>
          </w:p>
        </w:tc>
        <w:tc>
          <w:tcPr>
            <w:tcW w:w="1221" w:type="dxa"/>
            <w:shd w:val="clear" w:color="auto" w:fill="FFFFFF"/>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10000</w:t>
            </w:r>
          </w:p>
        </w:tc>
        <w:tc>
          <w:tcPr>
            <w:tcW w:w="1312" w:type="dxa"/>
            <w:shd w:val="clear" w:color="auto" w:fill="FFFFFF"/>
            <w:noWrap w:val="0"/>
            <w:vAlign w:val="center"/>
          </w:tcPr>
          <w:p>
            <w:pPr>
              <w:adjustRightInd w:val="0"/>
              <w:snapToGrid w:val="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粉尘</w:t>
            </w:r>
          </w:p>
        </w:tc>
        <w:tc>
          <w:tcPr>
            <w:tcW w:w="1282" w:type="dxa"/>
            <w:vMerge w:val="continue"/>
            <w:shd w:val="clear" w:color="auto" w:fill="auto"/>
            <w:noWrap w:val="0"/>
            <w:vAlign w:val="center"/>
          </w:tcPr>
          <w:p>
            <w:pPr>
              <w:widowControl/>
              <w:jc w:val="center"/>
              <w:textAlignment w:val="center"/>
              <w:rPr>
                <w:rFonts w:hint="default"/>
                <w:color w:val="000000"/>
                <w:sz w:val="21"/>
                <w:szCs w:val="21"/>
                <w:lang w:val="en-US" w:eastAsia="zh-CN"/>
              </w:rPr>
            </w:pPr>
          </w:p>
        </w:tc>
        <w:tc>
          <w:tcPr>
            <w:tcW w:w="1161" w:type="dxa"/>
            <w:vMerge w:val="continue"/>
            <w:shd w:val="clear" w:color="auto" w:fill="auto"/>
            <w:noWrap w:val="0"/>
            <w:vAlign w:val="center"/>
          </w:tcPr>
          <w:p>
            <w:pPr>
              <w:widowControl/>
              <w:jc w:val="center"/>
              <w:textAlignment w:val="center"/>
              <w:rPr>
                <w:rFonts w:hint="default"/>
                <w:color w:val="000000"/>
                <w:sz w:val="21"/>
                <w:szCs w:val="21"/>
                <w:lang w:val="en-US" w:eastAsia="zh-CN"/>
              </w:rPr>
            </w:pPr>
          </w:p>
        </w:tc>
        <w:tc>
          <w:tcPr>
            <w:tcW w:w="1167" w:type="dxa"/>
            <w:vMerge w:val="continue"/>
            <w:shd w:val="clear" w:color="auto" w:fill="auto"/>
            <w:noWrap w:val="0"/>
            <w:vAlign w:val="center"/>
          </w:tcPr>
          <w:p>
            <w:pPr>
              <w:jc w:val="center"/>
              <w:rPr>
                <w:rFonts w:hint="default"/>
                <w:color w:val="00000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adjustRightInd w:val="0"/>
              <w:snapToGrid w:val="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烘干废气</w:t>
            </w:r>
          </w:p>
        </w:tc>
        <w:tc>
          <w:tcPr>
            <w:tcW w:w="1221" w:type="dxa"/>
            <w:shd w:val="clear" w:color="auto" w:fill="FFFFFF"/>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18000</w:t>
            </w:r>
          </w:p>
        </w:tc>
        <w:tc>
          <w:tcPr>
            <w:tcW w:w="1312" w:type="dxa"/>
            <w:shd w:val="clear" w:color="auto" w:fill="FFFFFF"/>
            <w:noWrap w:val="0"/>
            <w:vAlign w:val="center"/>
          </w:tcPr>
          <w:p>
            <w:pPr>
              <w:adjustRightInd w:val="0"/>
              <w:snapToGrid w:val="0"/>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粉尘</w:t>
            </w:r>
          </w:p>
        </w:tc>
        <w:tc>
          <w:tcPr>
            <w:tcW w:w="1282" w:type="dxa"/>
            <w:vMerge w:val="continue"/>
            <w:shd w:val="clear" w:color="auto" w:fill="auto"/>
            <w:noWrap w:val="0"/>
            <w:vAlign w:val="center"/>
          </w:tcPr>
          <w:p>
            <w:pPr>
              <w:widowControl/>
              <w:jc w:val="center"/>
              <w:textAlignment w:val="center"/>
              <w:rPr>
                <w:rFonts w:hint="eastAsia"/>
                <w:color w:val="000000"/>
                <w:sz w:val="21"/>
                <w:szCs w:val="21"/>
                <w:lang w:val="en-US" w:eastAsia="zh-CN"/>
              </w:rPr>
            </w:pPr>
          </w:p>
        </w:tc>
        <w:tc>
          <w:tcPr>
            <w:tcW w:w="1161" w:type="dxa"/>
            <w:vMerge w:val="continue"/>
            <w:shd w:val="clear" w:color="auto" w:fill="auto"/>
            <w:noWrap w:val="0"/>
            <w:vAlign w:val="center"/>
          </w:tcPr>
          <w:p>
            <w:pPr>
              <w:widowControl/>
              <w:jc w:val="center"/>
              <w:textAlignment w:val="center"/>
              <w:rPr>
                <w:rFonts w:hint="eastAsia"/>
                <w:color w:val="000000"/>
                <w:sz w:val="21"/>
                <w:szCs w:val="21"/>
                <w:lang w:val="en-US" w:eastAsia="zh-CN"/>
              </w:rPr>
            </w:pPr>
          </w:p>
        </w:tc>
        <w:tc>
          <w:tcPr>
            <w:tcW w:w="1167" w:type="dxa"/>
            <w:vMerge w:val="continue"/>
            <w:shd w:val="clear" w:color="auto" w:fill="auto"/>
            <w:noWrap w:val="0"/>
            <w:vAlign w:val="center"/>
          </w:tcPr>
          <w:p>
            <w:pPr>
              <w:jc w:val="center"/>
              <w:rPr>
                <w:rFonts w:hint="eastAsia"/>
                <w:color w:val="00000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adjustRightInd w:val="0"/>
              <w:snapToGrid w:val="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制粒废气</w:t>
            </w:r>
          </w:p>
        </w:tc>
        <w:tc>
          <w:tcPr>
            <w:tcW w:w="1221" w:type="dxa"/>
            <w:shd w:val="clear" w:color="auto" w:fill="FFFFFF"/>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24000</w:t>
            </w:r>
          </w:p>
        </w:tc>
        <w:tc>
          <w:tcPr>
            <w:tcW w:w="1312" w:type="dxa"/>
            <w:shd w:val="clear" w:color="auto" w:fill="FFFFFF"/>
            <w:noWrap w:val="0"/>
            <w:vAlign w:val="center"/>
          </w:tcPr>
          <w:p>
            <w:pPr>
              <w:adjustRightInd w:val="0"/>
              <w:snapToGrid w:val="0"/>
              <w:jc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粉尘</w:t>
            </w:r>
          </w:p>
        </w:tc>
        <w:tc>
          <w:tcPr>
            <w:tcW w:w="1282" w:type="dxa"/>
            <w:vMerge w:val="continue"/>
            <w:shd w:val="clear" w:color="auto" w:fill="auto"/>
            <w:noWrap w:val="0"/>
            <w:vAlign w:val="center"/>
          </w:tcPr>
          <w:p>
            <w:pPr>
              <w:widowControl/>
              <w:jc w:val="center"/>
              <w:textAlignment w:val="center"/>
              <w:rPr>
                <w:rFonts w:hint="eastAsia"/>
                <w:color w:val="000000"/>
                <w:sz w:val="21"/>
                <w:szCs w:val="21"/>
                <w:lang w:val="en-US" w:eastAsia="zh-CN"/>
              </w:rPr>
            </w:pPr>
          </w:p>
        </w:tc>
        <w:tc>
          <w:tcPr>
            <w:tcW w:w="1161" w:type="dxa"/>
            <w:vMerge w:val="continue"/>
            <w:shd w:val="clear" w:color="auto" w:fill="auto"/>
            <w:noWrap w:val="0"/>
            <w:vAlign w:val="center"/>
          </w:tcPr>
          <w:p>
            <w:pPr>
              <w:widowControl/>
              <w:jc w:val="center"/>
              <w:textAlignment w:val="center"/>
              <w:rPr>
                <w:rFonts w:hint="eastAsia"/>
                <w:color w:val="000000"/>
                <w:sz w:val="21"/>
                <w:szCs w:val="21"/>
                <w:lang w:val="en-US" w:eastAsia="zh-CN"/>
              </w:rPr>
            </w:pPr>
          </w:p>
        </w:tc>
        <w:tc>
          <w:tcPr>
            <w:tcW w:w="1167" w:type="dxa"/>
            <w:vMerge w:val="continue"/>
            <w:shd w:val="clear" w:color="auto" w:fill="auto"/>
            <w:noWrap w:val="0"/>
            <w:vAlign w:val="center"/>
          </w:tcPr>
          <w:p>
            <w:pPr>
              <w:jc w:val="center"/>
              <w:rPr>
                <w:rFonts w:hint="eastAsia"/>
                <w:color w:val="00000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shd w:val="clear" w:color="auto" w:fill="FFFFFF"/>
            <w:noWrap w:val="0"/>
            <w:vAlign w:val="center"/>
          </w:tcPr>
          <w:p>
            <w:pPr>
              <w:adjustRightInd w:val="0"/>
              <w:snapToGrid w:val="0"/>
              <w:jc w:val="center"/>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热压废气</w:t>
            </w:r>
          </w:p>
        </w:tc>
        <w:tc>
          <w:tcPr>
            <w:tcW w:w="1221" w:type="dxa"/>
            <w:shd w:val="clear" w:color="auto" w:fill="FFFFFF"/>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35000</w:t>
            </w:r>
          </w:p>
        </w:tc>
        <w:tc>
          <w:tcPr>
            <w:tcW w:w="1312" w:type="dxa"/>
            <w:shd w:val="clear" w:color="auto" w:fill="FFFFFF"/>
            <w:noWrap w:val="0"/>
            <w:vAlign w:val="center"/>
          </w:tcPr>
          <w:p>
            <w:pPr>
              <w:adjustRightInd w:val="0"/>
              <w:snapToGrid w:val="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甲醛</w:t>
            </w:r>
          </w:p>
        </w:tc>
        <w:tc>
          <w:tcPr>
            <w:tcW w:w="1282"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1.931</w:t>
            </w:r>
          </w:p>
        </w:tc>
        <w:tc>
          <w:tcPr>
            <w:tcW w:w="1161"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0.068</w:t>
            </w:r>
          </w:p>
        </w:tc>
        <w:tc>
          <w:tcPr>
            <w:tcW w:w="1167" w:type="dxa"/>
            <w:shd w:val="clear" w:color="auto" w:fill="auto"/>
            <w:noWrap w:val="0"/>
            <w:vAlign w:val="center"/>
          </w:tcPr>
          <w:p>
            <w:pPr>
              <w:jc w:val="center"/>
              <w:rPr>
                <w:rFonts w:hint="default"/>
                <w:color w:val="000000"/>
                <w:sz w:val="21"/>
                <w:szCs w:val="21"/>
                <w:lang w:val="en-US" w:eastAsia="zh-CN"/>
              </w:rPr>
            </w:pPr>
            <w:r>
              <w:rPr>
                <w:rFonts w:hint="eastAsia"/>
                <w:color w:val="000000"/>
                <w:sz w:val="21"/>
                <w:szCs w:val="21"/>
                <w:lang w:val="en-US" w:eastAsia="zh-CN"/>
              </w:rPr>
              <w:t>0.487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restart"/>
            <w:shd w:val="clear" w:color="auto" w:fill="FFFFFF"/>
            <w:noWrap w:val="0"/>
            <w:vAlign w:val="center"/>
          </w:tcPr>
          <w:p>
            <w:pPr>
              <w:adjustRightInd w:val="0"/>
              <w:snapToGrid w:val="0"/>
              <w:jc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导热油炉废气</w:t>
            </w:r>
          </w:p>
        </w:tc>
        <w:tc>
          <w:tcPr>
            <w:tcW w:w="1221" w:type="dxa"/>
            <w:vMerge w:val="restart"/>
            <w:shd w:val="clear" w:color="auto" w:fill="FFFFFF"/>
            <w:noWrap w:val="0"/>
            <w:vAlign w:val="center"/>
          </w:tcPr>
          <w:p>
            <w:pPr>
              <w:adjustRightInd w:val="0"/>
              <w:snapToGrid w:val="0"/>
              <w:jc w:val="center"/>
              <w:rPr>
                <w:rFonts w:hint="default" w:eastAsia="仿宋_GB2312"/>
                <w:color w:val="000000"/>
                <w:sz w:val="21"/>
                <w:szCs w:val="21"/>
                <w:lang w:val="en-US" w:eastAsia="zh-CN"/>
              </w:rPr>
            </w:pPr>
            <w:r>
              <w:rPr>
                <w:rFonts w:hint="eastAsia"/>
                <w:color w:val="000000"/>
                <w:sz w:val="21"/>
                <w:szCs w:val="21"/>
                <w:lang w:val="en-US" w:eastAsia="zh-CN"/>
              </w:rPr>
              <w:t>28000</w:t>
            </w:r>
          </w:p>
        </w:tc>
        <w:tc>
          <w:tcPr>
            <w:tcW w:w="1312"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0"/>
                <w:sz w:val="21"/>
                <w:szCs w:val="21"/>
                <w:vertAlign w:val="subscript"/>
                <w:lang w:val="en-US" w:eastAsia="zh-CN"/>
              </w:rPr>
            </w:pPr>
            <w:r>
              <w:rPr>
                <w:rFonts w:hint="eastAsia" w:eastAsia="宋体" w:cs="Times New Roman"/>
                <w:color w:val="000000"/>
                <w:kern w:val="0"/>
                <w:sz w:val="21"/>
                <w:szCs w:val="21"/>
                <w:lang w:val="en-US" w:eastAsia="zh-CN"/>
              </w:rPr>
              <w:t>SO</w:t>
            </w:r>
            <w:r>
              <w:rPr>
                <w:rFonts w:hint="eastAsia" w:eastAsia="宋体" w:cs="Times New Roman"/>
                <w:color w:val="000000"/>
                <w:kern w:val="0"/>
                <w:sz w:val="21"/>
                <w:szCs w:val="21"/>
                <w:vertAlign w:val="subscript"/>
                <w:lang w:val="en-US" w:eastAsia="zh-CN"/>
              </w:rPr>
              <w:t>2</w:t>
            </w:r>
          </w:p>
        </w:tc>
        <w:tc>
          <w:tcPr>
            <w:tcW w:w="1282"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21.87</w:t>
            </w:r>
          </w:p>
        </w:tc>
        <w:tc>
          <w:tcPr>
            <w:tcW w:w="1161"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0.61</w:t>
            </w:r>
          </w:p>
        </w:tc>
        <w:tc>
          <w:tcPr>
            <w:tcW w:w="1167" w:type="dxa"/>
            <w:shd w:val="clear" w:color="auto" w:fill="auto"/>
            <w:noWrap w:val="0"/>
            <w:vAlign w:val="center"/>
          </w:tcPr>
          <w:p>
            <w:pPr>
              <w:jc w:val="center"/>
              <w:rPr>
                <w:rFonts w:hint="default"/>
                <w:color w:val="000000"/>
                <w:sz w:val="21"/>
                <w:szCs w:val="21"/>
                <w:lang w:val="en-US" w:eastAsia="zh-CN"/>
              </w:rPr>
            </w:pPr>
            <w:r>
              <w:rPr>
                <w:rFonts w:hint="eastAsia"/>
                <w:color w:val="000000"/>
                <w:sz w:val="21"/>
                <w:szCs w:val="21"/>
                <w:lang w:val="en-US" w:eastAsia="zh-CN"/>
              </w:rPr>
              <w:t>0.92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FFFFFF"/>
            <w:noWrap w:val="0"/>
            <w:vAlign w:val="center"/>
          </w:tcPr>
          <w:p>
            <w:pPr>
              <w:adjustRightInd w:val="0"/>
              <w:snapToGrid w:val="0"/>
              <w:jc w:val="center"/>
              <w:rPr>
                <w:rFonts w:hint="eastAsia" w:eastAsia="宋体" w:cs="Times New Roman"/>
                <w:color w:val="000000"/>
                <w:sz w:val="21"/>
                <w:szCs w:val="21"/>
                <w:lang w:val="en-US" w:eastAsia="zh-CN"/>
              </w:rPr>
            </w:pPr>
          </w:p>
        </w:tc>
        <w:tc>
          <w:tcPr>
            <w:tcW w:w="1221" w:type="dxa"/>
            <w:vMerge w:val="continue"/>
            <w:shd w:val="clear" w:color="auto" w:fill="FFFFFF"/>
            <w:noWrap w:val="0"/>
            <w:vAlign w:val="center"/>
          </w:tcPr>
          <w:p>
            <w:pPr>
              <w:adjustRightInd w:val="0"/>
              <w:snapToGrid w:val="0"/>
              <w:jc w:val="center"/>
              <w:rPr>
                <w:rFonts w:hint="eastAsia"/>
                <w:color w:val="000000"/>
                <w:sz w:val="21"/>
                <w:szCs w:val="21"/>
                <w:lang w:val="en-US" w:eastAsia="zh-CN"/>
              </w:rPr>
            </w:pPr>
          </w:p>
        </w:tc>
        <w:tc>
          <w:tcPr>
            <w:tcW w:w="1312" w:type="dxa"/>
            <w:shd w:val="clear" w:color="auto" w:fill="FFFFFF"/>
            <w:noWrap w:val="0"/>
            <w:vAlign w:val="center"/>
          </w:tcPr>
          <w:p>
            <w:pPr>
              <w:adjustRightInd w:val="0"/>
              <w:snapToGrid w:val="0"/>
              <w:jc w:val="center"/>
              <w:rPr>
                <w:rFonts w:hint="default" w:eastAsia="宋体" w:cs="Times New Roman"/>
                <w:color w:val="000000"/>
                <w:kern w:val="0"/>
                <w:sz w:val="21"/>
                <w:szCs w:val="21"/>
                <w:vertAlign w:val="subscript"/>
                <w:lang w:val="en-US" w:eastAsia="zh-CN"/>
              </w:rPr>
            </w:pPr>
            <w:r>
              <w:rPr>
                <w:rFonts w:hint="eastAsia" w:eastAsia="宋体" w:cs="Times New Roman"/>
                <w:color w:val="000000"/>
                <w:kern w:val="0"/>
                <w:sz w:val="21"/>
                <w:szCs w:val="21"/>
                <w:lang w:val="en-US" w:eastAsia="zh-CN"/>
              </w:rPr>
              <w:t>NO</w:t>
            </w:r>
            <w:r>
              <w:rPr>
                <w:rFonts w:hint="eastAsia" w:eastAsia="宋体" w:cs="Times New Roman"/>
                <w:color w:val="000000"/>
                <w:kern w:val="0"/>
                <w:sz w:val="21"/>
                <w:szCs w:val="21"/>
                <w:vertAlign w:val="subscript"/>
                <w:lang w:val="en-US" w:eastAsia="zh-CN"/>
              </w:rPr>
              <w:t>X</w:t>
            </w:r>
          </w:p>
        </w:tc>
        <w:tc>
          <w:tcPr>
            <w:tcW w:w="1282"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72.9</w:t>
            </w:r>
          </w:p>
        </w:tc>
        <w:tc>
          <w:tcPr>
            <w:tcW w:w="1161"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2.04</w:t>
            </w:r>
          </w:p>
        </w:tc>
        <w:tc>
          <w:tcPr>
            <w:tcW w:w="1167" w:type="dxa"/>
            <w:shd w:val="clear" w:color="auto" w:fill="auto"/>
            <w:noWrap w:val="0"/>
            <w:vAlign w:val="center"/>
          </w:tcPr>
          <w:p>
            <w:pPr>
              <w:jc w:val="center"/>
              <w:rPr>
                <w:rFonts w:hint="default"/>
                <w:color w:val="000000"/>
                <w:sz w:val="21"/>
                <w:szCs w:val="21"/>
                <w:lang w:val="en-US" w:eastAsia="zh-CN"/>
              </w:rPr>
            </w:pPr>
            <w:r>
              <w:rPr>
                <w:rFonts w:hint="eastAsia"/>
                <w:color w:val="000000"/>
                <w:sz w:val="21"/>
                <w:szCs w:val="21"/>
                <w:lang w:val="en-US" w:eastAsia="zh-CN"/>
              </w:rPr>
              <w:t>3.06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2875" w:type="dxa"/>
            <w:vMerge w:val="continue"/>
            <w:shd w:val="clear" w:color="auto" w:fill="FFFFFF"/>
            <w:noWrap w:val="0"/>
            <w:vAlign w:val="center"/>
          </w:tcPr>
          <w:p>
            <w:pPr>
              <w:adjustRightInd w:val="0"/>
              <w:snapToGrid w:val="0"/>
              <w:jc w:val="center"/>
              <w:rPr>
                <w:rFonts w:hint="eastAsia" w:eastAsia="宋体" w:cs="Times New Roman"/>
                <w:color w:val="000000"/>
                <w:sz w:val="21"/>
                <w:szCs w:val="21"/>
                <w:lang w:val="en-US" w:eastAsia="zh-CN"/>
              </w:rPr>
            </w:pPr>
          </w:p>
        </w:tc>
        <w:tc>
          <w:tcPr>
            <w:tcW w:w="1221" w:type="dxa"/>
            <w:vMerge w:val="continue"/>
            <w:shd w:val="clear" w:color="auto" w:fill="FFFFFF"/>
            <w:noWrap w:val="0"/>
            <w:vAlign w:val="center"/>
          </w:tcPr>
          <w:p>
            <w:pPr>
              <w:adjustRightInd w:val="0"/>
              <w:snapToGrid w:val="0"/>
              <w:jc w:val="center"/>
              <w:rPr>
                <w:rFonts w:hint="eastAsia"/>
                <w:color w:val="000000"/>
                <w:sz w:val="21"/>
                <w:szCs w:val="21"/>
                <w:lang w:val="en-US" w:eastAsia="zh-CN"/>
              </w:rPr>
            </w:pPr>
          </w:p>
        </w:tc>
        <w:tc>
          <w:tcPr>
            <w:tcW w:w="1312" w:type="dxa"/>
            <w:shd w:val="clear" w:color="auto" w:fill="FFFFFF"/>
            <w:noWrap w:val="0"/>
            <w:vAlign w:val="center"/>
          </w:tcPr>
          <w:p>
            <w:pPr>
              <w:adjustRightInd w:val="0"/>
              <w:snapToGrid w:val="0"/>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烟尘</w:t>
            </w:r>
          </w:p>
        </w:tc>
        <w:tc>
          <w:tcPr>
            <w:tcW w:w="1282"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27.94</w:t>
            </w:r>
          </w:p>
        </w:tc>
        <w:tc>
          <w:tcPr>
            <w:tcW w:w="1161" w:type="dxa"/>
            <w:shd w:val="clear" w:color="auto" w:fill="auto"/>
            <w:noWrap w:val="0"/>
            <w:vAlign w:val="center"/>
          </w:tcPr>
          <w:p>
            <w:pPr>
              <w:widowControl/>
              <w:jc w:val="center"/>
              <w:textAlignment w:val="center"/>
              <w:rPr>
                <w:rFonts w:hint="default"/>
                <w:color w:val="000000"/>
                <w:sz w:val="21"/>
                <w:szCs w:val="21"/>
                <w:lang w:val="en-US" w:eastAsia="zh-CN"/>
              </w:rPr>
            </w:pPr>
            <w:r>
              <w:rPr>
                <w:rFonts w:hint="eastAsia"/>
                <w:color w:val="000000"/>
                <w:sz w:val="21"/>
                <w:szCs w:val="21"/>
                <w:lang w:val="en-US" w:eastAsia="zh-CN"/>
              </w:rPr>
              <w:t>0.78</w:t>
            </w:r>
          </w:p>
        </w:tc>
        <w:tc>
          <w:tcPr>
            <w:tcW w:w="1167" w:type="dxa"/>
            <w:shd w:val="clear" w:color="auto" w:fill="auto"/>
            <w:noWrap w:val="0"/>
            <w:vAlign w:val="center"/>
          </w:tcPr>
          <w:p>
            <w:pPr>
              <w:jc w:val="center"/>
              <w:rPr>
                <w:rFonts w:hint="default"/>
                <w:color w:val="000000"/>
                <w:sz w:val="21"/>
                <w:szCs w:val="21"/>
                <w:lang w:val="en-US" w:eastAsia="zh-CN"/>
              </w:rPr>
            </w:pPr>
            <w:r>
              <w:rPr>
                <w:rFonts w:hint="eastAsia"/>
                <w:color w:val="000000"/>
                <w:sz w:val="21"/>
                <w:szCs w:val="21"/>
                <w:lang w:val="en-US" w:eastAsia="zh-CN"/>
              </w:rPr>
              <w:t>1.17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7</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Cs w:val="28"/>
          <w14:textFill>
            <w14:solidFill>
              <w14:schemeClr w14:val="tx1"/>
            </w14:solidFill>
          </w14:textFill>
        </w:rPr>
        <w:t>15分钟</w:t>
      </w:r>
      <w:r>
        <w:rPr>
          <w:rFonts w:hint="eastAsia" w:eastAsia="宋体" w:cs="Times New Roman"/>
          <w:b/>
          <w:bCs/>
          <w:color w:val="000000" w:themeColor="text1"/>
          <w:szCs w:val="28"/>
          <w:lang w:val="en-US" w:eastAsia="zh-CN"/>
          <w14:textFill>
            <w14:solidFill>
              <w14:schemeClr w14:val="tx1"/>
            </w14:solidFill>
          </w14:textFill>
        </w:rPr>
        <w:t>内废气产生情况一览表</w:t>
      </w:r>
    </w:p>
    <w:tbl>
      <w:tblPr>
        <w:tblStyle w:val="37"/>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6"/>
        <w:gridCol w:w="1399"/>
        <w:gridCol w:w="1504"/>
        <w:gridCol w:w="1469"/>
        <w:gridCol w:w="13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296"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399"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504" w:type="dxa"/>
            <w:vMerge w:val="restart"/>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800" w:type="dxa"/>
            <w:gridSpan w:val="2"/>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504" w:type="dxa"/>
            <w:vMerge w:val="continue"/>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p>
        </w:tc>
        <w:tc>
          <w:tcPr>
            <w:tcW w:w="1469"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破碎废气</w:t>
            </w:r>
          </w:p>
        </w:tc>
        <w:tc>
          <w:tcPr>
            <w:tcW w:w="1399" w:type="dxa"/>
            <w:shd w:val="clear" w:color="auto" w:fill="FFFFFF"/>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bidi="ar-SA"/>
              </w:rPr>
            </w:pPr>
            <w:r>
              <w:rPr>
                <w:rFonts w:hint="eastAsia"/>
                <w:color w:val="000000"/>
                <w:sz w:val="21"/>
                <w:szCs w:val="21"/>
                <w:lang w:val="en-US" w:eastAsia="zh-CN"/>
              </w:rPr>
              <w:t>20000</w:t>
            </w:r>
          </w:p>
        </w:tc>
        <w:tc>
          <w:tcPr>
            <w:tcW w:w="1504"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粉尘</w:t>
            </w:r>
          </w:p>
        </w:tc>
        <w:tc>
          <w:tcPr>
            <w:tcW w:w="1469" w:type="dxa"/>
            <w:vMerge w:val="restart"/>
            <w:shd w:val="clear" w:color="auto" w:fill="auto"/>
            <w:noWrap w:val="0"/>
            <w:vAlign w:val="center"/>
          </w:tcPr>
          <w:p>
            <w:pPr>
              <w:widowControl/>
              <w:jc w:val="center"/>
              <w:textAlignment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sz w:val="21"/>
                <w:szCs w:val="21"/>
                <w:lang w:val="en-US" w:eastAsia="zh-CN"/>
              </w:rPr>
              <w:t>1.191</w:t>
            </w:r>
          </w:p>
        </w:tc>
        <w:tc>
          <w:tcPr>
            <w:tcW w:w="1331" w:type="dxa"/>
            <w:vMerge w:val="restart"/>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0.29775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FFFFFF"/>
            <w:noWrap w:val="0"/>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粉碎废气</w:t>
            </w:r>
          </w:p>
        </w:tc>
        <w:tc>
          <w:tcPr>
            <w:tcW w:w="1399" w:type="dxa"/>
            <w:shd w:val="clear" w:color="auto" w:fill="FFFFFF"/>
            <w:noWrap w:val="0"/>
            <w:vAlign w:val="center"/>
          </w:tcPr>
          <w:p>
            <w:pPr>
              <w:adjustRightInd w:val="0"/>
              <w:snapToGrid w:val="0"/>
              <w:jc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10000</w:t>
            </w:r>
          </w:p>
        </w:tc>
        <w:tc>
          <w:tcPr>
            <w:tcW w:w="1504" w:type="dxa"/>
            <w:shd w:val="clear" w:color="auto" w:fill="FFFFFF"/>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粉尘</w:t>
            </w:r>
          </w:p>
        </w:tc>
        <w:tc>
          <w:tcPr>
            <w:tcW w:w="1469" w:type="dxa"/>
            <w:vMerge w:val="continue"/>
            <w:shd w:val="clear" w:color="auto" w:fill="auto"/>
            <w:noWrap w:val="0"/>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p>
        </w:tc>
        <w:tc>
          <w:tcPr>
            <w:tcW w:w="1331" w:type="dxa"/>
            <w:vMerge w:val="continue"/>
            <w:shd w:val="clear" w:color="auto" w:fill="auto"/>
            <w:noWrap w:val="0"/>
            <w:vAlign w:val="center"/>
          </w:tcPr>
          <w:p>
            <w:pPr>
              <w:adjustRightInd w:val="0"/>
              <w:snapToGrid w:val="0"/>
              <w:jc w:val="center"/>
              <w:rPr>
                <w:rFonts w:hint="default"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auto"/>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烘干废气</w:t>
            </w:r>
          </w:p>
        </w:tc>
        <w:tc>
          <w:tcPr>
            <w:tcW w:w="1399" w:type="dxa"/>
            <w:shd w:val="clear" w:color="auto" w:fill="auto"/>
            <w:noWrap w:val="0"/>
            <w:vAlign w:val="center"/>
          </w:tcPr>
          <w:p>
            <w:pPr>
              <w:adjustRightInd w:val="0"/>
              <w:snapToGrid w:val="0"/>
              <w:jc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18000</w:t>
            </w:r>
          </w:p>
        </w:tc>
        <w:tc>
          <w:tcPr>
            <w:tcW w:w="1504"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粉尘</w:t>
            </w:r>
          </w:p>
        </w:tc>
        <w:tc>
          <w:tcPr>
            <w:tcW w:w="1469" w:type="dxa"/>
            <w:vMerge w:val="continue"/>
            <w:shd w:val="clear" w:color="auto" w:fill="auto"/>
            <w:noWrap w:val="0"/>
            <w:vAlign w:val="center"/>
          </w:tcPr>
          <w:p>
            <w:pPr>
              <w:widowControl/>
              <w:jc w:val="center"/>
              <w:textAlignment w:val="center"/>
              <w:rPr>
                <w:rFonts w:hint="default" w:ascii="Times New Roman" w:hAnsi="Times New Roman" w:eastAsia="仿宋_GB2312" w:cs="Times New Roman"/>
                <w:color w:val="000000"/>
                <w:kern w:val="2"/>
                <w:sz w:val="21"/>
                <w:szCs w:val="21"/>
                <w:lang w:val="en-US" w:eastAsia="zh-CN" w:bidi="ar-SA"/>
              </w:rPr>
            </w:pPr>
          </w:p>
        </w:tc>
        <w:tc>
          <w:tcPr>
            <w:tcW w:w="1331" w:type="dxa"/>
            <w:vMerge w:val="continue"/>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auto"/>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制粒废气</w:t>
            </w:r>
          </w:p>
        </w:tc>
        <w:tc>
          <w:tcPr>
            <w:tcW w:w="1399" w:type="dxa"/>
            <w:shd w:val="clear" w:color="auto" w:fill="auto"/>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24000</w:t>
            </w:r>
          </w:p>
        </w:tc>
        <w:tc>
          <w:tcPr>
            <w:tcW w:w="1504"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粉尘</w:t>
            </w:r>
          </w:p>
        </w:tc>
        <w:tc>
          <w:tcPr>
            <w:tcW w:w="1469" w:type="dxa"/>
            <w:vMerge w:val="continue"/>
            <w:shd w:val="clear" w:color="auto" w:fill="auto"/>
            <w:noWrap w:val="0"/>
            <w:vAlign w:val="center"/>
          </w:tcPr>
          <w:p>
            <w:pPr>
              <w:widowControl/>
              <w:jc w:val="center"/>
              <w:rPr>
                <w:rFonts w:hint="default" w:ascii="Times New Roman" w:hAnsi="Times New Roman" w:eastAsia="宋体" w:cs="Times New Roman"/>
                <w:kern w:val="0"/>
                <w:sz w:val="21"/>
                <w:szCs w:val="21"/>
                <w:lang w:val="en-US" w:eastAsia="zh-CN" w:bidi="ar-SA"/>
              </w:rPr>
            </w:pPr>
          </w:p>
        </w:tc>
        <w:tc>
          <w:tcPr>
            <w:tcW w:w="1331" w:type="dxa"/>
            <w:vMerge w:val="continue"/>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shd w:val="clear" w:color="auto" w:fill="auto"/>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热压废气</w:t>
            </w:r>
          </w:p>
        </w:tc>
        <w:tc>
          <w:tcPr>
            <w:tcW w:w="1399" w:type="dxa"/>
            <w:shd w:val="clear" w:color="auto" w:fill="auto"/>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35000</w:t>
            </w:r>
          </w:p>
        </w:tc>
        <w:tc>
          <w:tcPr>
            <w:tcW w:w="1504" w:type="dxa"/>
            <w:shd w:val="clear" w:color="auto" w:fill="auto"/>
            <w:noWrap w:val="0"/>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甲醛</w:t>
            </w:r>
          </w:p>
        </w:tc>
        <w:tc>
          <w:tcPr>
            <w:tcW w:w="1469" w:type="dxa"/>
            <w:shd w:val="clear" w:color="auto" w:fill="auto"/>
            <w:noWrap w:val="0"/>
            <w:vAlign w:val="center"/>
          </w:tcPr>
          <w:p>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0.068</w:t>
            </w:r>
          </w:p>
        </w:tc>
        <w:tc>
          <w:tcPr>
            <w:tcW w:w="1331" w:type="dxa"/>
            <w:shd w:val="clear" w:color="auto" w:fill="auto"/>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restart"/>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rPr>
            </w:pPr>
            <w:r>
              <w:rPr>
                <w:rFonts w:hint="eastAsia" w:eastAsia="宋体" w:cs="Times New Roman"/>
                <w:color w:val="000000"/>
                <w:sz w:val="21"/>
                <w:szCs w:val="21"/>
                <w:lang w:val="en-US" w:eastAsia="zh-CN"/>
              </w:rPr>
              <w:t>导热油炉废气</w:t>
            </w:r>
          </w:p>
        </w:tc>
        <w:tc>
          <w:tcPr>
            <w:tcW w:w="1399" w:type="dxa"/>
            <w:vMerge w:val="restart"/>
            <w:shd w:val="clear" w:color="auto" w:fill="auto"/>
            <w:noWrap w:val="0"/>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28000</w:t>
            </w:r>
          </w:p>
        </w:tc>
        <w:tc>
          <w:tcPr>
            <w:tcW w:w="1504" w:type="dxa"/>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vertAlign w:val="subscript"/>
                <w:lang w:val="en-US" w:eastAsia="zh-CN" w:bidi="ar-SA"/>
              </w:rPr>
            </w:pPr>
            <w:r>
              <w:rPr>
                <w:rFonts w:hint="eastAsia" w:eastAsia="宋体" w:cs="Times New Roman"/>
                <w:color w:val="000000"/>
                <w:kern w:val="0"/>
                <w:sz w:val="21"/>
                <w:szCs w:val="21"/>
                <w:lang w:val="en-US" w:eastAsia="zh-CN"/>
              </w:rPr>
              <w:t>SO</w:t>
            </w:r>
            <w:r>
              <w:rPr>
                <w:rFonts w:hint="eastAsia" w:eastAsia="宋体" w:cs="Times New Roman"/>
                <w:color w:val="000000"/>
                <w:kern w:val="0"/>
                <w:sz w:val="21"/>
                <w:szCs w:val="21"/>
                <w:vertAlign w:val="subscript"/>
                <w:lang w:val="en-US" w:eastAsia="zh-CN"/>
              </w:rPr>
              <w:t>2</w:t>
            </w:r>
          </w:p>
        </w:tc>
        <w:tc>
          <w:tcPr>
            <w:tcW w:w="1469" w:type="dxa"/>
            <w:shd w:val="clear" w:color="auto" w:fill="auto"/>
            <w:noWrap w:val="0"/>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0.61</w:t>
            </w:r>
          </w:p>
        </w:tc>
        <w:tc>
          <w:tcPr>
            <w:tcW w:w="1331" w:type="dxa"/>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rPr>
            </w:pPr>
          </w:p>
        </w:tc>
        <w:tc>
          <w:tcPr>
            <w:tcW w:w="1399" w:type="dxa"/>
            <w:vMerge w:val="continue"/>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p>
        </w:tc>
        <w:tc>
          <w:tcPr>
            <w:tcW w:w="1504" w:type="dxa"/>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vertAlign w:val="subscript"/>
                <w:lang w:val="en-US" w:eastAsia="zh-CN" w:bidi="ar-SA"/>
              </w:rPr>
            </w:pPr>
            <w:r>
              <w:rPr>
                <w:rFonts w:hint="eastAsia" w:eastAsia="宋体" w:cs="Times New Roman"/>
                <w:color w:val="000000"/>
                <w:kern w:val="0"/>
                <w:sz w:val="21"/>
                <w:szCs w:val="21"/>
                <w:lang w:val="en-US" w:eastAsia="zh-CN"/>
              </w:rPr>
              <w:t>NO</w:t>
            </w:r>
            <w:r>
              <w:rPr>
                <w:rFonts w:hint="eastAsia" w:eastAsia="宋体" w:cs="Times New Roman"/>
                <w:color w:val="000000"/>
                <w:kern w:val="0"/>
                <w:sz w:val="21"/>
                <w:szCs w:val="21"/>
                <w:vertAlign w:val="subscript"/>
                <w:lang w:val="en-US" w:eastAsia="zh-CN"/>
              </w:rPr>
              <w:t>X</w:t>
            </w:r>
          </w:p>
        </w:tc>
        <w:tc>
          <w:tcPr>
            <w:tcW w:w="1469" w:type="dxa"/>
            <w:shd w:val="clear" w:color="auto" w:fill="auto"/>
            <w:noWrap w:val="0"/>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2.04</w:t>
            </w:r>
          </w:p>
        </w:tc>
        <w:tc>
          <w:tcPr>
            <w:tcW w:w="1331" w:type="dxa"/>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3296" w:type="dxa"/>
            <w:vMerge w:val="continue"/>
            <w:tcBorders>
              <w:bottom w:val="single" w:color="auto" w:sz="12" w:space="0"/>
            </w:tcBorders>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rPr>
            </w:pPr>
          </w:p>
        </w:tc>
        <w:tc>
          <w:tcPr>
            <w:tcW w:w="1399" w:type="dxa"/>
            <w:vMerge w:val="continue"/>
            <w:tcBorders>
              <w:bottom w:val="single" w:color="auto" w:sz="12" w:space="0"/>
            </w:tcBorders>
            <w:shd w:val="clear" w:color="auto" w:fill="auto"/>
            <w:noWrap w:val="0"/>
            <w:vAlign w:val="center"/>
          </w:tcPr>
          <w:p>
            <w:pPr>
              <w:adjustRightInd w:val="0"/>
              <w:snapToGrid w:val="0"/>
              <w:jc w:val="center"/>
              <w:rPr>
                <w:rFonts w:hint="default" w:ascii="Times New Roman" w:hAnsi="Times New Roman" w:eastAsia="宋体" w:cs="Times New Roman"/>
                <w:kern w:val="0"/>
                <w:sz w:val="21"/>
                <w:szCs w:val="21"/>
                <w:lang w:val="en-US" w:eastAsia="zh-CN"/>
              </w:rPr>
            </w:pPr>
          </w:p>
        </w:tc>
        <w:tc>
          <w:tcPr>
            <w:tcW w:w="1504" w:type="dxa"/>
            <w:tcBorders>
              <w:bottom w:val="single" w:color="auto" w:sz="12" w:space="0"/>
            </w:tcBorders>
            <w:shd w:val="clear" w:color="auto" w:fill="auto"/>
            <w:noWrap w:val="0"/>
            <w:vAlign w:val="center"/>
          </w:tcPr>
          <w:p>
            <w:pPr>
              <w:adjustRightInd w:val="0"/>
              <w:snapToGrid w:val="0"/>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烟尘</w:t>
            </w:r>
          </w:p>
        </w:tc>
        <w:tc>
          <w:tcPr>
            <w:tcW w:w="1469" w:type="dxa"/>
            <w:tcBorders>
              <w:bottom w:val="single" w:color="auto" w:sz="12" w:space="0"/>
            </w:tcBorders>
            <w:shd w:val="clear" w:color="auto" w:fill="auto"/>
            <w:noWrap w:val="0"/>
            <w:vAlign w:val="center"/>
          </w:tcPr>
          <w:p>
            <w:pPr>
              <w:widowControl/>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0.78</w:t>
            </w:r>
          </w:p>
        </w:tc>
        <w:tc>
          <w:tcPr>
            <w:tcW w:w="1331" w:type="dxa"/>
            <w:tcBorders>
              <w:bottom w:val="single" w:color="auto" w:sz="12" w:space="0"/>
            </w:tcBorders>
            <w:shd w:val="clear" w:color="auto" w:fill="auto"/>
            <w:noWrap w:val="0"/>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0.195</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综上，生产车间颗粒物泄漏源强为</w:t>
      </w:r>
      <w:r>
        <w:rPr>
          <w:rFonts w:hint="eastAsia" w:eastAsia="宋体" w:cs="Times New Roman"/>
          <w:b w:val="0"/>
          <w:bCs w:val="0"/>
          <w:color w:val="000000" w:themeColor="text1"/>
          <w:lang w:val="en-US" w:eastAsia="zh-CN"/>
          <w14:textFill>
            <w14:solidFill>
              <w14:schemeClr w14:val="tx1"/>
            </w14:solidFill>
          </w14:textFill>
        </w:rPr>
        <w:t>1.191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ascii="宋体" w:hAnsi="宋体" w:eastAsia="宋体" w:cs="宋体"/>
          <w:b w:val="0"/>
          <w:bCs w:val="0"/>
          <w:color w:val="000000" w:themeColor="text1"/>
          <w:lang w:val="en-US" w:eastAsia="zh-CN"/>
          <w14:textFill>
            <w14:solidFill>
              <w14:schemeClr w14:val="tx1"/>
            </w14:solidFill>
          </w14:textFill>
        </w:rPr>
        <w:t>甲醛泄漏源强为</w:t>
      </w:r>
      <w:r>
        <w:rPr>
          <w:rFonts w:hint="eastAsia" w:eastAsia="宋体" w:cs="Times New Roman"/>
          <w:b w:val="0"/>
          <w:bCs w:val="0"/>
          <w:color w:val="000000" w:themeColor="text1"/>
          <w:lang w:val="en-US" w:eastAsia="zh-CN"/>
          <w14:textFill>
            <w14:solidFill>
              <w14:schemeClr w14:val="tx1"/>
            </w14:solidFill>
          </w14:textFill>
        </w:rPr>
        <w:t>0.068</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ascii="Times New Roman" w:hAnsi="Times New Roman" w:eastAsia="宋体" w:cs="Times New Roman"/>
          <w:b w:val="0"/>
          <w:bCs w:val="0"/>
          <w:color w:val="000000" w:themeColor="text1"/>
          <w:lang w:val="en-US" w:eastAsia="zh-CN"/>
          <w14:textFill>
            <w14:solidFill>
              <w14:schemeClr w14:val="tx1"/>
            </w14:solidFill>
          </w14:textFill>
        </w:rPr>
        <w:t>，</w:t>
      </w:r>
      <w:r>
        <w:rPr>
          <w:rFonts w:hint="eastAsia" w:eastAsia="宋体" w:cs="Times New Roman"/>
          <w:b w:val="0"/>
          <w:bCs w:val="0"/>
          <w:color w:val="000000" w:themeColor="text1"/>
          <w:lang w:val="en-US" w:eastAsia="zh-CN"/>
          <w14:textFill>
            <w14:solidFill>
              <w14:schemeClr w14:val="tx1"/>
            </w14:solidFill>
          </w14:textFill>
        </w:rPr>
        <w:t>导热油炉废气二氧化硫</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0.61</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氮氧化物</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2.04</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eastAsia="宋体" w:cs="Times New Roman"/>
          <w:b w:val="0"/>
          <w:bCs w:val="0"/>
          <w:color w:val="000000" w:themeColor="text1"/>
          <w:lang w:val="en-US" w:eastAsia="zh-CN"/>
          <w14:textFill>
            <w14:solidFill>
              <w14:schemeClr w14:val="tx1"/>
            </w14:solidFill>
          </w14:textFill>
        </w:rPr>
        <w:t>烟尘</w:t>
      </w:r>
      <w:r>
        <w:rPr>
          <w:rFonts w:hint="default" w:ascii="Times New Roman" w:hAnsi="Times New Roman" w:eastAsia="宋体" w:cs="Times New Roman"/>
          <w:b w:val="0"/>
          <w:bCs w:val="0"/>
          <w:color w:val="000000" w:themeColor="text1"/>
          <w:lang w:val="en-US" w:eastAsia="zh-CN"/>
          <w14:textFill>
            <w14:solidFill>
              <w14:schemeClr w14:val="tx1"/>
            </w14:solidFill>
          </w14:textFill>
        </w:rPr>
        <w:t>泄漏源强为</w:t>
      </w:r>
      <w:r>
        <w:rPr>
          <w:rFonts w:hint="eastAsia" w:eastAsia="宋体" w:cs="Times New Roman"/>
          <w:b w:val="0"/>
          <w:bCs w:val="0"/>
          <w:color w:val="000000" w:themeColor="text1"/>
          <w:lang w:val="en-US" w:eastAsia="zh-CN"/>
          <w14:textFill>
            <w14:solidFill>
              <w14:schemeClr w14:val="tx1"/>
            </w14:solidFill>
          </w14:textFill>
        </w:rPr>
        <w:t>0.78</w:t>
      </w:r>
      <w:r>
        <w:rPr>
          <w:rFonts w:hint="default" w:ascii="Times New Roman" w:hAnsi="Times New Roman" w:eastAsia="宋体" w:cs="Times New Roman"/>
          <w:b w:val="0"/>
          <w:bCs w:val="0"/>
          <w:color w:val="000000" w:themeColor="text1"/>
          <w:lang w:val="en-US" w:eastAsia="zh-CN"/>
          <w14:textFill>
            <w14:solidFill>
              <w14:schemeClr w14:val="tx1"/>
            </w14:solidFill>
          </w14:textFill>
        </w:rPr>
        <w:t>kg/h</w:t>
      </w:r>
      <w:r>
        <w:rPr>
          <w:rFonts w:hint="eastAsia" w:ascii="宋体" w:hAnsi="宋体" w:eastAsia="宋体" w:cs="宋体"/>
          <w:b w:val="0"/>
          <w:bCs w:val="0"/>
          <w:color w:val="000000" w:themeColor="text1"/>
          <w:lang w:val="en-US" w:eastAsia="zh-CN"/>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16" w:name="_Toc19941"/>
      <w:r>
        <w:rPr>
          <w:rFonts w:hint="default" w:ascii="Times New Roman" w:hAnsi="Times New Roman" w:eastAsia="宋体" w:cs="Times New Roman"/>
          <w:b/>
          <w:bCs/>
          <w:color w:val="000000" w:themeColor="text1"/>
          <w:sz w:val="24"/>
          <w:szCs w:val="24"/>
          <w14:textFill>
            <w14:solidFill>
              <w14:schemeClr w14:val="tx1"/>
            </w14:solidFill>
          </w14:textFill>
        </w:rPr>
        <w:t>4.3 释放环境风险物质的扩散途径、涉及环境风险防控与应急措施、应急资源情况分析</w:t>
      </w:r>
      <w:bookmarkEnd w:id="116"/>
    </w:p>
    <w:p>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17" w:name="_Toc20607"/>
      <w:r>
        <w:rPr>
          <w:rFonts w:hint="default" w:ascii="Times New Roman" w:hAnsi="Times New Roman" w:eastAsia="宋体" w:cs="Times New Roman"/>
          <w:b/>
          <w:bCs/>
          <w:color w:val="000000" w:themeColor="text1"/>
          <w14:textFill>
            <w14:solidFill>
              <w14:schemeClr w14:val="tx1"/>
            </w14:solidFill>
          </w14:textFill>
        </w:rPr>
        <w:t>4.3.1事件情景1</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4</w:t>
      </w:r>
      <w:r>
        <w:rPr>
          <w:rFonts w:hint="default" w:ascii="Times New Roman" w:hAnsi="Times New Roman" w:eastAsia="宋体" w:cs="Times New Roman"/>
          <w:b/>
          <w:bCs/>
          <w:color w:val="000000" w:themeColor="text1"/>
          <w:lang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5</w:t>
      </w:r>
      <w:bookmarkEnd w:id="117"/>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eastAsia" w:ascii="宋体" w:hAnsi="宋体" w:eastAsia="宋体" w:cs="宋体"/>
          <w:b/>
          <w:bCs w:val="0"/>
          <w:color w:val="000000" w:themeColor="text1"/>
          <w:szCs w:val="28"/>
          <w14:textFill>
            <w14:solidFill>
              <w14:schemeClr w14:val="tx1"/>
            </w14:solidFill>
          </w14:textFill>
        </w:rPr>
        <w:t>)</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生影响，燃烧过程中会产生CO、CO</w:t>
      </w:r>
      <w:r>
        <w:rPr>
          <w:rFonts w:hint="default" w:ascii="Times New Roman" w:hAnsi="Times New Roman" w:eastAsia="宋体" w:cs="Times New Roman"/>
          <w:color w:val="000000" w:themeColor="text1"/>
          <w:vertAlign w:val="subscript"/>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eastAsia="zh-CN"/>
          <w14:textFill>
            <w14:solidFill>
              <w14:schemeClr w14:val="tx1"/>
            </w14:solidFill>
          </w14:textFill>
        </w:rPr>
        <w:t>高温下有机物挥发废气</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①假如发现发生火情，最早发现者应立即报告当班调度或公司领导。公司领导接报后，立即通知公司各应急小组成员赶赴现场。抢险救灾组成员到达现场后，进行火情侦查，确定有无人员被困，灭火前做好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工作。抢险救灾组人员戴自给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防火服</w:t>
      </w:r>
      <w:r>
        <w:rPr>
          <w:rFonts w:hint="default" w:ascii="Times New Roman" w:hAnsi="Times New Roman" w:cs="Times New Roman" w:eastAsiaTheme="minorEastAsia"/>
          <w:color w:val="000000" w:themeColor="text1"/>
          <w:sz w:val="24"/>
          <w:szCs w:val="24"/>
          <w14:textFill>
            <w14:solidFill>
              <w14:schemeClr w14:val="tx1"/>
            </w14:solidFill>
          </w14:textFill>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lang w:val="en-US" w:eastAsia="zh-CN"/>
        </w:rPr>
        <w:t>后勤保障</w:t>
      </w:r>
      <w:r>
        <w:rPr>
          <w:rFonts w:hint="default" w:ascii="Times New Roman" w:hAnsi="Times New Roman" w:cs="Times New Roman" w:eastAsiaTheme="minorEastAsia"/>
          <w:sz w:val="24"/>
          <w:szCs w:val="24"/>
        </w:rPr>
        <w:t>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 xml:space="preserve">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18"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18"/>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19" w:name="_Toc28688"/>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19"/>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水循环一体机故障、循环系统管道破裂、应急事故池引流措施失败、未及时关闭雨水排口阀门等原因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val="en-US" w:eastAsia="zh-CN"/>
          <w14:textFill>
            <w14:solidFill>
              <w14:schemeClr w14:val="tx1"/>
            </w14:solidFill>
          </w14:textFill>
        </w:rPr>
        <w:t>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王雅河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王雅河</w:t>
      </w:r>
      <w:r>
        <w:rPr>
          <w:rFonts w:hint="eastAsia" w:ascii="宋体" w:hAnsi="宋体" w:eastAsia="宋体" w:cs="宋体"/>
          <w:color w:val="000000" w:themeColor="text1"/>
          <w14:textFill>
            <w14:solidFill>
              <w14:schemeClr w14:val="tx1"/>
            </w14:solidFill>
          </w14:textFill>
        </w:rPr>
        <w:t>断面产生不良影响。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①运行班人员定期</w:t>
      </w:r>
      <w:r>
        <w:rPr>
          <w:rFonts w:hint="eastAsia" w:ascii="宋体" w:hAnsi="宋体" w:eastAsia="宋体" w:cs="宋体"/>
          <w:color w:val="000000" w:themeColor="text1"/>
          <w:lang w:val="en-US" w:eastAsia="zh-CN"/>
          <w14:textFill>
            <w14:solidFill>
              <w14:schemeClr w14:val="tx1"/>
            </w14:solidFill>
          </w14:textFill>
        </w:rPr>
        <w:t>检查水循环一体机工作状态，每4小时巡查一次，确保设备运行良好。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 2 \* GB3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雨水排口设有封堵物资及监控措施，若发生污水有可能通过雨水排口排入外环境，可及时关闭阀门封堵排口。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③</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公司设有</w:t>
      </w:r>
      <w:r>
        <w:rPr>
          <w:rFonts w:hint="eastAsia" w:cs="Times New Roman" w:eastAsiaTheme="minorEastAsia"/>
          <w:color w:val="000000" w:themeColor="text1"/>
          <w:sz w:val="24"/>
          <w:szCs w:val="24"/>
          <w:highlight w:val="none"/>
          <w:lang w:val="en-US" w:eastAsia="zh-CN"/>
          <w14:textFill>
            <w14:solidFill>
              <w14:schemeClr w14:val="tx1"/>
            </w14:solidFill>
          </w14:textFill>
        </w:rPr>
        <w:t>160m³</w:t>
      </w:r>
      <w:r>
        <w:rPr>
          <w:rFonts w:hint="eastAsia" w:ascii="Times New Roman" w:hAnsi="Times New Roman" w:cs="Times New Roman" w:eastAsiaTheme="minorEastAsia"/>
          <w:color w:val="000000" w:themeColor="text1"/>
          <w:sz w:val="24"/>
          <w:szCs w:val="24"/>
          <w:vertAlign w:val="baseline"/>
          <w:lang w:val="en-US" w:eastAsia="zh-CN"/>
          <w14:textFill>
            <w14:solidFill>
              <w14:schemeClr w14:val="tx1"/>
            </w14:solidFill>
          </w14:textFill>
        </w:rPr>
        <w:t>应急事故池，发生火灾时，可将消防水导入应急事故池暂存。</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一旦发生化学</w:t>
      </w:r>
      <w:r>
        <w:rPr>
          <w:rFonts w:hint="eastAsia" w:ascii="宋体" w:hAnsi="宋体" w:eastAsia="宋体" w:cs="宋体"/>
          <w:color w:val="000000" w:themeColor="text1"/>
          <w:lang w:val="en-US" w:eastAsia="zh-CN"/>
          <w14:textFill>
            <w14:solidFill>
              <w14:schemeClr w14:val="tx1"/>
            </w14:solidFill>
          </w14:textFill>
        </w:rPr>
        <w:t>物质</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渗设计。重点污染防治区应参照《危险废物安全填埋处置工程建设技术要求》（国家环保局2004.4.30颁布试行）和《危险废物填埋污染控制标准》（GB</w:t>
      </w:r>
      <w:r>
        <w:rPr>
          <w:rFonts w:hint="eastAsia" w:ascii="Times New Roman" w:hAnsi="Times New Roman" w:eastAsia="宋体" w:cs="Times New Roman"/>
          <w:color w:val="000000" w:themeColor="text1"/>
          <w:szCs w:val="28"/>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8"/>
          <w14:textFill>
            <w14:solidFill>
              <w14:schemeClr w14:val="tx1"/>
            </w14:solidFill>
          </w14:textFill>
        </w:rPr>
        <w:t>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eastAsia="仿宋_GB2312"/>
          <w:lang w:val="en-US" w:eastAsia="zh-CN"/>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p>
    <w:p>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20" w:name="_Toc299"/>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20"/>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防火服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21" w:name="_Toc3234"/>
      <w:r>
        <w:rPr>
          <w:rFonts w:hint="default" w:ascii="Times New Roman" w:hAnsi="Times New Roman" w:eastAsia="宋体" w:cs="Times New Roman"/>
          <w:color w:val="000000" w:themeColor="text1"/>
          <w:sz w:val="24"/>
          <w:szCs w:val="24"/>
          <w14:textFill>
            <w14:solidFill>
              <w14:schemeClr w14:val="tx1"/>
            </w14:solidFill>
          </w14:textFill>
        </w:rPr>
        <w:t>4.4 突发环境事件危害后果分析</w:t>
      </w:r>
      <w:bookmarkEnd w:id="121"/>
    </w:p>
    <w:p>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14:textFill>
            <w14:solidFill>
              <w14:schemeClr w14:val="tx1"/>
            </w14:solidFill>
          </w14:textFill>
        </w:rPr>
      </w:pPr>
      <w:bookmarkStart w:id="122" w:name="_Toc17240"/>
      <w:r>
        <w:rPr>
          <w:rFonts w:hint="default" w:ascii="Times New Roman" w:hAnsi="Times New Roman" w:eastAsia="宋体" w:cs="Times New Roman"/>
          <w:color w:val="000000" w:themeColor="text1"/>
          <w14:textFill>
            <w14:solidFill>
              <w14:schemeClr w14:val="tx1"/>
            </w14:solidFill>
          </w14:textFill>
        </w:rPr>
        <w:t>4.4.1事件情景1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5</w:t>
      </w:r>
      <w:bookmarkEnd w:id="12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根据源强分析结果对火灾影响范围进行了预测。预测结果见表4-</w:t>
      </w:r>
      <w:r>
        <w:rPr>
          <w:rFonts w:hint="eastAsia" w:eastAsia="宋体"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95mg/m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51.23</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67.46</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88.08</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106.44</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48.96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114.31</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111.93</w:t>
            </w:r>
          </w:p>
        </w:tc>
        <w:tc>
          <w:tcPr>
            <w:tcW w:w="2130" w:type="dxa"/>
            <w:gridSpan w:val="2"/>
            <w:tcBorders>
              <w:tl2br w:val="nil"/>
              <w:tr2bl w:val="nil"/>
            </w:tcBorders>
            <w:vAlign w:val="center"/>
          </w:tcPr>
          <w:p>
            <w:pPr>
              <w:adjustRightInd w:val="0"/>
              <w:snapToGrid w:val="0"/>
              <w:spacing w:line="240" w:lineRule="auto"/>
              <w:jc w:val="center"/>
              <w:rPr>
                <w:rFonts w:hint="eastAsia"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47.19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104.39</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46.34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97.07</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91.13</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44.74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81.73</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43.95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74.15</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67.89</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62.72</w:t>
            </w:r>
          </w:p>
        </w:tc>
        <w:tc>
          <w:tcPr>
            <w:tcW w:w="2130" w:type="dxa"/>
            <w:gridSpan w:val="2"/>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41.72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58.41</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54.83</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550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54.15</w:t>
            </w:r>
          </w:p>
        </w:tc>
        <w:tc>
          <w:tcPr>
            <w:tcW w:w="2130"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pPr>
              <w:adjustRightInd w:val="0"/>
              <w:snapToGrid w:val="0"/>
              <w:spacing w:line="240" w:lineRule="auto"/>
              <w:jc w:val="center"/>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52.78</w:t>
            </w:r>
          </w:p>
        </w:tc>
        <w:tc>
          <w:tcPr>
            <w:tcW w:w="2130"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380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51.23</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77.72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67.46</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74.15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88.08</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70.88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106.44</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67.89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114.31</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375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65.23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111.93</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104.39</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425</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60.46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175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97.07</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450</w:t>
            </w: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58.40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91.13</w:t>
            </w:r>
          </w:p>
        </w:tc>
        <w:tc>
          <w:tcPr>
            <w:tcW w:w="211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225</w:t>
            </w:r>
          </w:p>
        </w:tc>
        <w:tc>
          <w:tcPr>
            <w:tcW w:w="2130"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86.13</w:t>
            </w:r>
          </w:p>
        </w:tc>
        <w:tc>
          <w:tcPr>
            <w:tcW w:w="2115" w:type="dxa"/>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tl2br w:val="nil"/>
              <w:tr2bl w:val="nil"/>
            </w:tcBorders>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0" w:type="auto"/>
            <w:vAlign w:val="center"/>
          </w:tcPr>
          <w:p>
            <w:pPr>
              <w:adjustRightInd w:val="0"/>
              <w:snapToGrid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0" w:type="auto"/>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81.73</w:t>
            </w:r>
          </w:p>
        </w:tc>
        <w:tc>
          <w:tcPr>
            <w:tcW w:w="0" w:type="auto"/>
            <w:vAlign w:val="center"/>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0" w:type="auto"/>
            <w:gridSpan w:val="2"/>
          </w:tcPr>
          <w:p>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100</w:t>
      </w:r>
      <w:r>
        <w:rPr>
          <w:rFonts w:hint="default" w:ascii="Times New Roman" w:hAnsi="Times New Roman" w:eastAsia="宋体" w:cs="Times New Roman"/>
          <w:lang w:val="en-US" w:eastAsia="zh-CN"/>
        </w:rPr>
        <w:t>米内。</w:t>
      </w:r>
    </w:p>
    <w:p>
      <w:pPr>
        <w:rPr>
          <w:rFonts w:hint="default"/>
          <w:lang w:val="en-US" w:eastAsia="zh-CN"/>
        </w:rPr>
      </w:pPr>
    </w:p>
    <w:p>
      <w:pPr>
        <w:spacing w:line="500" w:lineRule="exact"/>
        <w:ind w:firstLine="480" w:firstLineChars="200"/>
        <w:rPr>
          <w:rFonts w:hint="default"/>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根据源强分析结果对火灾爆炸伴生/次生事故影响范围进行了预测。预测结果见表4-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w:t>
      </w:r>
      <w:r>
        <w:rPr>
          <w:rFonts w:hint="eastAsia" w:ascii="Times New Roman" w:hAnsi="Times New Roman"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eastAsia" w:eastAsia="宋体" w:cs="Times New Roman"/>
          <w:b/>
          <w:bCs/>
          <w:color w:val="000000" w:themeColor="text1"/>
          <w:sz w:val="24"/>
          <w:szCs w:val="24"/>
          <w:highlight w:val="none"/>
          <w:lang w:val="en-US" w:eastAsia="zh-CN"/>
          <w14:textFill>
            <w14:solidFill>
              <w14:schemeClr w14:val="tx1"/>
            </w14:solidFill>
          </w14:textFill>
        </w:rPr>
        <w:t>生产车间</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影响范围预测结果</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6"/>
        <w:gridCol w:w="1696"/>
        <w:gridCol w:w="1566"/>
        <w:gridCol w:w="1782"/>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vMerge w:val="restart"/>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下方向距离(m)</w:t>
            </w:r>
          </w:p>
        </w:tc>
        <w:tc>
          <w:tcPr>
            <w:tcW w:w="3262" w:type="dxa"/>
            <w:gridSpan w:val="2"/>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生产车间（TSP）</w:t>
            </w:r>
          </w:p>
        </w:tc>
        <w:tc>
          <w:tcPr>
            <w:tcW w:w="3439" w:type="dxa"/>
            <w:gridSpan w:val="2"/>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生产车间（</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甲醛</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vMerge w:val="continue"/>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浓度（ug/m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浓度（ug/m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占标率（%）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341.41</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37.93</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11.88</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23.76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445.77</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49.53</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15.51</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31.02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75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538.71</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59.86</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18.75</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37.49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578.53</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64.28</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20.13</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40.26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580.40</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64.49</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20.20</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566.49</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62.94</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19.71</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175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528.35</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58.71</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18.39</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36.77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491.28</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54.59</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17.10</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34.19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225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461.25</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51.25</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16.05</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250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435.91</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48.43</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15.17</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275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413.67</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45.96</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14.40</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28.79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393.35</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43.71</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13.69</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27.38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325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358.72</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39.86</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12.48</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24.97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350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343.62</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38.18</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11.96</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23.91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375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330.14</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36.68</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11.49</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22.98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400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317.45</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35.27</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11.05</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425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305.98</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34.00</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10.65</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21.30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450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295.64</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32.85</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10.29</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20.58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475</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285.83</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31.76</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9.95</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19.89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500</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277.50</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30.83</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9.66</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19.31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下风向最大浓度及占标率</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580.40</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64.49</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20.20</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40.39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最大距离（m）</w:t>
            </w:r>
          </w:p>
        </w:tc>
        <w:tc>
          <w:tcPr>
            <w:tcW w:w="3262" w:type="dxa"/>
            <w:gridSpan w:val="2"/>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107</w:t>
            </w:r>
          </w:p>
        </w:tc>
        <w:tc>
          <w:tcPr>
            <w:tcW w:w="3439" w:type="dxa"/>
            <w:gridSpan w:val="2"/>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10</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8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D10%最远距离</w:t>
            </w:r>
          </w:p>
        </w:tc>
        <w:tc>
          <w:tcPr>
            <w:tcW w:w="169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1566"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1782"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1657" w:type="dxa"/>
            <w:noWrap w:val="0"/>
            <w:vAlign w:val="center"/>
          </w:tcPr>
          <w:p>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bl>
    <w:p>
      <w:pPr>
        <w:rPr>
          <w:rFonts w:hint="default" w:ascii="Times New Roman" w:hAnsi="Times New Roman" w:eastAsia="宋体" w:cs="Times New Roman"/>
          <w:sz w:val="24"/>
          <w:szCs w:val="24"/>
          <w:lang w:val="en-US" w:eastAsia="zh-CN"/>
        </w:rPr>
      </w:pPr>
    </w:p>
    <w:p>
      <w:pPr>
        <w:pStyle w:val="2"/>
        <w:adjustRightInd w:val="0"/>
        <w:snapToGrid w:val="0"/>
        <w:spacing w:line="500" w:lineRule="exact"/>
        <w:jc w:val="left"/>
        <w:rPr>
          <w:rFonts w:hint="default" w:ascii="Times New Roman" w:hAnsi="Times New Roman" w:eastAsia="宋体" w:cs="Times New Roman"/>
          <w:color w:val="000000" w:themeColor="text1"/>
          <w14:textFill>
            <w14:solidFill>
              <w14:schemeClr w14:val="tx1"/>
            </w14:solidFill>
          </w14:textFill>
        </w:rPr>
      </w:pPr>
      <w:bookmarkStart w:id="123" w:name="_Toc5010"/>
      <w:r>
        <w:rPr>
          <w:rFonts w:hint="default" w:ascii="Times New Roman" w:hAnsi="Times New Roman" w:eastAsia="宋体" w:cs="Times New Roman"/>
          <w:color w:val="000000" w:themeColor="text1"/>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6、9、10、11</w:t>
      </w:r>
      <w:bookmarkEnd w:id="12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对地表水造成的不良影响以</w:t>
      </w:r>
      <w:r>
        <w:rPr>
          <w:rFonts w:hint="default" w:ascii="Times New Roman" w:hAnsi="Times New Roman" w:eastAsia="宋体" w:cs="Times New Roman"/>
          <w:color w:val="000000" w:themeColor="text1"/>
          <w:lang w:val="en-US" w:eastAsia="zh-CN"/>
          <w14:textFill>
            <w14:solidFill>
              <w14:schemeClr w14:val="tx1"/>
            </w14:solidFill>
          </w14:textFill>
        </w:rPr>
        <w:t>生产循环水、</w:t>
      </w:r>
      <w:r>
        <w:rPr>
          <w:rFonts w:hint="default" w:ascii="Times New Roman" w:hAnsi="Times New Roman" w:eastAsia="宋体" w:cs="Times New Roman"/>
          <w:color w:val="000000" w:themeColor="text1"/>
          <w:lang w:eastAsia="zh-CN"/>
          <w14:textFill>
            <w14:solidFill>
              <w14:schemeClr w14:val="tx1"/>
            </w14:solidFill>
          </w14:textFill>
        </w:rPr>
        <w:t>消防水</w:t>
      </w:r>
      <w:r>
        <w:rPr>
          <w:rFonts w:hint="default" w:ascii="Times New Roman" w:hAnsi="Times New Roman" w:eastAsia="宋体" w:cs="Times New Roman"/>
          <w:color w:val="000000" w:themeColor="text1"/>
          <w14:textFill>
            <w14:solidFill>
              <w14:schemeClr w14:val="tx1"/>
            </w14:solidFill>
          </w14:textFill>
        </w:rPr>
        <w:t>进入</w:t>
      </w:r>
      <w:r>
        <w:rPr>
          <w:rFonts w:hint="eastAsia" w:eastAsia="宋体" w:cs="Times New Roman"/>
          <w:color w:val="000000" w:themeColor="text1"/>
          <w:lang w:val="en-US" w:eastAsia="zh-CN"/>
          <w14:textFill>
            <w14:solidFill>
              <w14:schemeClr w14:val="tx1"/>
            </w14:solidFill>
          </w14:textFill>
        </w:rPr>
        <w:t>王雅河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eastAsia="宋体" w:cs="Times New Roman"/>
          <w:color w:val="000000" w:themeColor="text1"/>
          <w:highlight w:val="none"/>
          <w:lang w:val="en-US" w:eastAsia="zh-CN"/>
          <w14:textFill>
            <w14:solidFill>
              <w14:schemeClr w14:val="tx1"/>
            </w14:solidFill>
          </w14:textFill>
        </w:rPr>
        <w:t>王雅河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17</w:t>
      </w:r>
      <w:r>
        <w:rPr>
          <w:rFonts w:hint="default" w:ascii="Times New Roman" w:hAnsi="Times New Roman" w:eastAsia="宋体" w:cs="Times New Roman"/>
          <w:color w:val="000000" w:themeColor="text1"/>
          <w:highlight w:val="none"/>
          <w14:textFill>
            <w14:solidFill>
              <w14:schemeClr w14:val="tx1"/>
            </w14:solidFill>
          </w14:textFill>
        </w:rPr>
        <w:t>mg/L，水深3~4米，</w:t>
      </w:r>
      <w:r>
        <w:rPr>
          <w:rFonts w:hint="default" w:ascii="Times New Roman" w:hAnsi="Times New Roman" w:eastAsia="宋体" w:cs="Times New Roman"/>
          <w:color w:val="000000" w:themeColor="text1"/>
          <w:highlight w:val="none"/>
          <w:lang w:val="en-US" w:eastAsia="zh-CN"/>
          <w14:textFill>
            <w14:solidFill>
              <w14:schemeClr w14:val="tx1"/>
            </w14:solidFill>
          </w14:textFill>
        </w:rPr>
        <w:t>河宽24米，</w:t>
      </w:r>
      <w:r>
        <w:rPr>
          <w:rFonts w:hint="default" w:ascii="Times New Roman" w:hAnsi="Times New Roman" w:eastAsia="宋体" w:cs="Times New Roman"/>
          <w:color w:val="000000" w:themeColor="text1"/>
          <w:highlight w:val="none"/>
          <w14:textFill>
            <w14:solidFill>
              <w14:schemeClr w14:val="tx1"/>
            </w14:solidFill>
          </w14:textFill>
        </w:rPr>
        <w:t>枯水期流速平均约为0.06m/s，枯水期流量约</w:t>
      </w:r>
      <w:r>
        <w:rPr>
          <w:rFonts w:hint="default" w:ascii="Times New Roman" w:hAnsi="Times New Roman" w:eastAsia="宋体" w:cs="Times New Roman"/>
          <w:color w:val="000000" w:themeColor="text1"/>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eastAsia="宋体" w:cs="Times New Roman"/>
          <w:color w:val="000000" w:themeColor="text1"/>
          <w:highlight w:val="none"/>
          <w:lang w:val="en-US" w:eastAsia="zh-CN"/>
          <w14:textFill>
            <w14:solidFill>
              <w14:schemeClr w14:val="tx1"/>
            </w14:solidFill>
          </w14:textFill>
        </w:rPr>
        <w:t>王雅河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w:t>
      </w:r>
    </w:p>
    <w:p>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10</w:t>
      </w:r>
      <w:r>
        <w:rPr>
          <w:rFonts w:hint="default" w:ascii="Times New Roman" w:hAnsi="Times New Roman" w:eastAsia="宋体" w:cs="Times New Roman"/>
          <w:b/>
          <w:color w:val="000000" w:themeColor="text1"/>
          <w14:textFill>
            <w14:solidFill>
              <w14:schemeClr w14:val="tx1"/>
            </w14:solidFill>
          </w14:textFill>
        </w:rPr>
        <w:t xml:space="preserve"> </w:t>
      </w:r>
      <w:r>
        <w:rPr>
          <w:rFonts w:hint="eastAsia" w:eastAsia="宋体" w:cs="Times New Roman"/>
          <w:b/>
          <w:color w:val="000000" w:themeColor="text1"/>
          <w:lang w:val="en-US" w:eastAsia="zh-CN"/>
          <w14:textFill>
            <w14:solidFill>
              <w14:schemeClr w14:val="tx1"/>
            </w14:solidFill>
          </w14:textFill>
        </w:rPr>
        <w:t>王雅河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王雅河</w:t>
            </w:r>
            <w:r>
              <w:rPr>
                <w:rFonts w:hint="default" w:ascii="Times New Roman" w:hAnsi="Times New Roman" w:eastAsia="宋体" w:cs="Times New Roman"/>
                <w:color w:val="000000" w:themeColor="text1"/>
                <w:sz w:val="21"/>
                <w:szCs w:val="21"/>
                <w14:textFill>
                  <w14:solidFill>
                    <w14:schemeClr w14:val="tx1"/>
                  </w14:solidFill>
                </w14:textFill>
              </w:rPr>
              <w:t xml:space="preserve"> </w:t>
            </w:r>
          </w:p>
        </w:tc>
        <w:tc>
          <w:tcPr>
            <w:tcW w:w="2922"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17</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00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01</w:t>
      </w:r>
      <w:r>
        <w:rPr>
          <w:rFonts w:hint="default" w:ascii="Times New Roman" w:hAnsi="Times New Roman" w:eastAsia="宋体" w:cs="Times New Roman"/>
          <w:color w:val="000000" w:themeColor="text1"/>
          <w:szCs w:val="28"/>
          <w:lang w:val="en-US" w:eastAsia="zh-CN"/>
          <w14:textFill>
            <w14:solidFill>
              <w14:schemeClr w14:val="tx1"/>
            </w14:solidFill>
          </w14:textFill>
        </w:rPr>
        <w:t>5</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2h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140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按照《环境影响评级技术导则》，</w:t>
      </w:r>
      <w:r>
        <w:rPr>
          <w:rFonts w:hint="eastAsia" w:ascii="宋体" w:hAnsi="宋体" w:eastAsia="宋体" w:cs="宋体"/>
          <w:color w:val="000000" w:themeColor="text1"/>
          <w:lang w:val="en-US" w:eastAsia="zh-CN"/>
          <w14:textFill>
            <w14:solidFill>
              <w14:schemeClr w14:val="tx1"/>
            </w14:solidFill>
          </w14:textFill>
        </w:rPr>
        <w:t>王雅河</w:t>
      </w:r>
      <w:r>
        <w:rPr>
          <w:rFonts w:hint="eastAsia" w:ascii="宋体" w:hAnsi="宋体" w:eastAsia="宋体" w:cs="宋体"/>
          <w:color w:val="000000" w:themeColor="text1"/>
          <w14:textFill>
            <w14:solidFill>
              <w14:schemeClr w14:val="tx1"/>
            </w14:solidFill>
          </w14:textFill>
        </w:rPr>
        <w:t>河道基本平直,考虑河流充分混合段，评价采用一维对流扩散模型进行预测。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pPr>
        <w:adjustRightInd w:val="0"/>
        <w:snapToGrid w:val="0"/>
        <w:spacing w:line="360" w:lineRule="auto"/>
        <w:ind w:firstLine="560"/>
        <w:rPr>
          <w:rFonts w:ascii="宋体" w:hAnsi="宋体" w:eastAsia="宋体" w:cs="宋体"/>
          <w:color w:val="0000FF"/>
        </w:rPr>
      </w:pPr>
      <w:r>
        <w:rPr>
          <w:rFonts w:ascii="宋体" w:hAnsi="宋体" w:eastAsia="宋体" w:cs="宋体"/>
          <w:color w:val="0000FF"/>
        </w:rPr>
        <w:pict>
          <v:shape id="_x0000_s1026" o:spid="_x0000_s1026" o:spt="75" type="#_x0000_t75" style="position:absolute;left:0pt;margin-left:152.25pt;margin-top:6.4pt;height:36.75pt;width:106.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21" o:title=""/>
            <o:lock v:ext="edit" aspectratio="t"/>
            <w10:wrap type="square" side="right"/>
          </v:shape>
          <o:OLEObject Type="Embed" ProgID="Equation.3" ShapeID="_x0000_s1026" DrawAspect="Content" ObjectID="_1468075726" r:id="rId20">
            <o:LockedField>false</o:LockedField>
          </o:OLEObject>
        </w:pict>
      </w:r>
    </w:p>
    <w:p>
      <w:pPr>
        <w:adjustRightInd w:val="0"/>
        <w:snapToGrid w:val="0"/>
        <w:spacing w:line="360" w:lineRule="auto"/>
        <w:ind w:firstLine="560"/>
        <w:rPr>
          <w:rFonts w:ascii="宋体" w:hAnsi="宋体" w:eastAsia="宋体" w:cs="宋体"/>
          <w:color w:val="0000FF"/>
        </w:rPr>
      </w:pPr>
    </w:p>
    <w:p>
      <w:pPr>
        <w:adjustRightInd w:val="0"/>
        <w:snapToGrid w:val="0"/>
        <w:spacing w:line="360" w:lineRule="auto"/>
        <w:ind w:firstLine="560"/>
        <w:rPr>
          <w:rFonts w:ascii="宋体" w:hAnsi="宋体" w:eastAsia="宋体" w:cs="宋体"/>
          <w:color w:val="0000FF"/>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式中：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eastAsia="宋体" w:cs="Times New Roman"/>
          <w:color w:val="000000" w:themeColor="text1"/>
          <w:lang w:val="en-US" w:eastAsia="zh-CN"/>
          <w14:textFill>
            <w14:solidFill>
              <w14:schemeClr w14:val="tx1"/>
            </w14:solidFill>
          </w14:textFill>
        </w:rPr>
        <w:t>王雅河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w:t>
      </w:r>
    </w:p>
    <w:p>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12</w:t>
      </w:r>
      <w:r>
        <w:rPr>
          <w:rFonts w:hint="default" w:ascii="Times New Roman" w:hAnsi="Times New Roman" w:eastAsia="宋体" w:cs="Times New Roman"/>
          <w:b/>
          <w:color w:val="000000" w:themeColor="text1"/>
          <w14:textFill>
            <w14:solidFill>
              <w14:schemeClr w14:val="tx1"/>
            </w14:solidFill>
          </w14:textFill>
        </w:rPr>
        <w:t xml:space="preserve"> 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18.14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1100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1300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1400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1500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1600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1700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1800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1900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2000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2100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2200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2300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2400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2500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2600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2700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2800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2900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390" w:type="dxa"/>
            <w:tcBorders>
              <w:tl2br w:val="nil"/>
              <w:tr2bl w:val="nil"/>
            </w:tcBorders>
            <w:vAlign w:val="center"/>
          </w:tcPr>
          <w:p>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3000</w:t>
            </w:r>
          </w:p>
        </w:tc>
        <w:tc>
          <w:tcPr>
            <w:tcW w:w="43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15.19</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18.14</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17</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eastAsia="宋体" w:cs="Times New Roman"/>
          <w:color w:val="000000" w:themeColor="text1"/>
          <w:lang w:val="en-US" w:eastAsia="zh-CN"/>
          <w14:textFill>
            <w14:solidFill>
              <w14:schemeClr w14:val="tx1"/>
            </w14:solidFill>
          </w14:textFill>
        </w:rPr>
        <w:t>王雅河</w:t>
      </w:r>
      <w:r>
        <w:rPr>
          <w:rFonts w:hint="default" w:ascii="Times New Roman" w:hAnsi="Times New Roman" w:eastAsia="宋体" w:cs="Times New Roman"/>
          <w:color w:val="000000" w:themeColor="text1"/>
          <w14:textFill>
            <w14:solidFill>
              <w14:schemeClr w14:val="tx1"/>
            </w14:solidFill>
          </w14:textFill>
        </w:rPr>
        <w:t>将对</w:t>
      </w:r>
      <w:r>
        <w:rPr>
          <w:rFonts w:hint="eastAsia" w:eastAsia="宋体" w:cs="Times New Roman"/>
          <w:color w:val="000000" w:themeColor="text1"/>
          <w:lang w:val="en-US" w:eastAsia="zh-CN"/>
          <w14:textFill>
            <w14:solidFill>
              <w14:schemeClr w14:val="tx1"/>
            </w14:solidFill>
          </w14:textFill>
        </w:rPr>
        <w:t>王雅河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24" w:name="_Toc17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r>
        <w:rPr>
          <w:rFonts w:hint="default" w:ascii="Times New Roman" w:hAnsi="Times New Roman" w:eastAsia="宋体" w:cs="Times New Roman"/>
          <w:color w:val="000000" w:themeColor="text1"/>
          <w:lang w:val="en-US" w:eastAsia="zh-CN"/>
          <w14:textFill>
            <w14:solidFill>
              <w14:schemeClr w14:val="tx1"/>
            </w14:solidFill>
          </w14:textFill>
        </w:rPr>
        <w:t>7、8</w:t>
      </w:r>
      <w:bookmarkEnd w:id="12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环评报告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13</w:t>
      </w:r>
      <w:r>
        <w:rPr>
          <w:rFonts w:hint="default" w:ascii="Times New Roman" w:hAnsi="Times New Roman" w:eastAsia="宋体" w:cs="Times New Roman"/>
          <w:color w:val="000000" w:themeColor="text1"/>
          <w14:textFill>
            <w14:solidFill>
              <w14:schemeClr w14:val="tx1"/>
            </w14:solidFill>
          </w14:textFill>
        </w:rPr>
        <w:t>，预测结果见表4-1</w:t>
      </w:r>
      <w:r>
        <w:rPr>
          <w:rFonts w:hint="eastAsia" w:eastAsia="宋体" w:cs="Times New Roman"/>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w:t>
      </w:r>
    </w:p>
    <w:p>
      <w:pPr>
        <w:pStyle w:val="12"/>
        <w:adjustRightInd w:val="0"/>
        <w:snapToGrid w:val="0"/>
        <w:spacing w:line="460" w:lineRule="exact"/>
        <w:ind w:firstLine="482"/>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13</w:t>
      </w:r>
      <w:r>
        <w:rPr>
          <w:rFonts w:hint="eastAsia" w:ascii="宋体" w:hAnsi="宋体" w:eastAsia="宋体" w:cs="宋体"/>
          <w:b/>
          <w:color w:val="000000" w:themeColor="text1"/>
          <w:highlight w:val="none"/>
          <w14:textFill>
            <w14:solidFill>
              <w14:schemeClr w14:val="tx1"/>
            </w14:solidFill>
          </w14:textFill>
        </w:rPr>
        <w:t xml:space="preserve"> 有组织污染源参数</w:t>
      </w:r>
    </w:p>
    <w:tbl>
      <w:tblPr>
        <w:tblStyle w:val="37"/>
        <w:tblW w:w="50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62"/>
        <w:gridCol w:w="973"/>
        <w:gridCol w:w="1016"/>
        <w:gridCol w:w="1305"/>
        <w:gridCol w:w="1016"/>
        <w:gridCol w:w="1016"/>
        <w:gridCol w:w="1466"/>
        <w:gridCol w:w="127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9" w:hRule="atLeast"/>
          <w:tblHeader/>
          <w:jc w:val="center"/>
        </w:trPr>
        <w:tc>
          <w:tcPr>
            <w:tcW w:w="63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2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排气筒出口内径（m）</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烟气温度（℃）</w:t>
            </w:r>
          </w:p>
        </w:tc>
        <w:tc>
          <w:tcPr>
            <w:tcW w:w="794"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689"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30"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热压废气</w:t>
            </w:r>
          </w:p>
        </w:tc>
        <w:tc>
          <w:tcPr>
            <w:tcW w:w="527"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甲醛</w:t>
            </w:r>
          </w:p>
        </w:tc>
        <w:tc>
          <w:tcPr>
            <w:tcW w:w="550"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15</w:t>
            </w:r>
          </w:p>
        </w:tc>
        <w:tc>
          <w:tcPr>
            <w:tcW w:w="707" w:type="pct"/>
            <w:tcBorders>
              <w:tl2br w:val="nil"/>
              <w:tr2bl w:val="nil"/>
            </w:tcBorders>
            <w:vAlign w:val="center"/>
          </w:tcPr>
          <w:p>
            <w:pPr>
              <w:pStyle w:val="116"/>
              <w:adjustRightInd w:val="0"/>
              <w:spacing w:line="240" w:lineRule="auto"/>
              <w:rPr>
                <w:rFonts w:hint="default"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0.3</w:t>
            </w:r>
          </w:p>
        </w:tc>
        <w:tc>
          <w:tcPr>
            <w:tcW w:w="550" w:type="pct"/>
            <w:tcBorders>
              <w:tl2br w:val="nil"/>
              <w:tr2bl w:val="nil"/>
            </w:tcBorders>
            <w:vAlign w:val="center"/>
          </w:tcPr>
          <w:p>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s="Times New Roman"/>
                <w:color w:val="000000"/>
                <w:kern w:val="2"/>
                <w:sz w:val="21"/>
                <w:szCs w:val="21"/>
                <w:lang w:val="en-US" w:eastAsia="zh-CN" w:bidi="ar-SA"/>
              </w:rPr>
              <w:t>24000</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4"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50</w:t>
            </w:r>
          </w:p>
        </w:tc>
        <w:tc>
          <w:tcPr>
            <w:tcW w:w="689" w:type="pct"/>
            <w:tcBorders>
              <w:tl2br w:val="nil"/>
              <w:tr2bl w:val="nil"/>
            </w:tcBorders>
            <w:vAlign w:val="center"/>
          </w:tcPr>
          <w:p>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0.068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630" w:type="pct"/>
            <w:tcBorders>
              <w:tl2br w:val="nil"/>
              <w:tr2bl w:val="nil"/>
            </w:tcBorders>
            <w:vAlign w:val="center"/>
          </w:tcPr>
          <w:p>
            <w:pPr>
              <w:adjustRightInd w:val="0"/>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破碎、粉碎、烘干、制粒废气</w:t>
            </w:r>
          </w:p>
        </w:tc>
        <w:tc>
          <w:tcPr>
            <w:tcW w:w="527" w:type="pct"/>
            <w:tcBorders>
              <w:tl2br w:val="nil"/>
              <w:tr2bl w:val="nil"/>
            </w:tcBorders>
            <w:vAlign w:val="center"/>
          </w:tcPr>
          <w:p>
            <w:pPr>
              <w:widowControl/>
              <w:jc w:val="center"/>
              <w:rPr>
                <w:rFonts w:hint="default"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粉尘</w:t>
            </w:r>
          </w:p>
        </w:tc>
        <w:tc>
          <w:tcPr>
            <w:tcW w:w="550" w:type="pct"/>
            <w:tcBorders>
              <w:tl2br w:val="nil"/>
              <w:tr2bl w:val="nil"/>
            </w:tcBorders>
            <w:vAlign w:val="center"/>
          </w:tcPr>
          <w:p>
            <w:pPr>
              <w:widowControl/>
              <w:jc w:val="center"/>
              <w:rPr>
                <w:rFonts w:hint="default"/>
                <w:lang w:val="en-US" w:eastAsia="zh-CN"/>
              </w:rPr>
            </w:pPr>
            <w:r>
              <w:rPr>
                <w:rFonts w:hint="eastAsia" w:ascii="Times New Roman" w:hAnsi="Times New Roman" w:eastAsia="宋体" w:cs="Times New Roman"/>
                <w:color w:val="000000"/>
                <w:kern w:val="0"/>
                <w:sz w:val="21"/>
                <w:szCs w:val="21"/>
                <w:lang w:val="en-US" w:eastAsia="zh-CN"/>
              </w:rPr>
              <w:t>15</w:t>
            </w:r>
          </w:p>
        </w:tc>
        <w:tc>
          <w:tcPr>
            <w:tcW w:w="707"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0.3</w:t>
            </w:r>
          </w:p>
        </w:tc>
        <w:tc>
          <w:tcPr>
            <w:tcW w:w="550" w:type="pct"/>
            <w:tcBorders>
              <w:tl2br w:val="nil"/>
              <w:tr2bl w:val="nil"/>
            </w:tcBorders>
            <w:vAlign w:val="center"/>
          </w:tcPr>
          <w:p>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45000</w:t>
            </w:r>
          </w:p>
        </w:tc>
        <w:tc>
          <w:tcPr>
            <w:tcW w:w="550" w:type="pc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4"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300</w:t>
            </w:r>
          </w:p>
        </w:tc>
        <w:tc>
          <w:tcPr>
            <w:tcW w:w="689" w:type="pct"/>
            <w:tcBorders>
              <w:tl2br w:val="nil"/>
              <w:tr2bl w:val="nil"/>
            </w:tcBorders>
            <w:vAlign w:val="center"/>
          </w:tcPr>
          <w:p>
            <w:pPr>
              <w:widowControl/>
              <w:jc w:val="center"/>
              <w:textAlignment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1.191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630" w:type="pct"/>
            <w:vMerge w:val="restart"/>
            <w:tcBorders>
              <w:tl2br w:val="nil"/>
              <w:tr2bl w:val="nil"/>
            </w:tcBorders>
            <w:vAlign w:val="center"/>
          </w:tcPr>
          <w:p>
            <w:pPr>
              <w:adjustRightInd w:val="0"/>
              <w:spacing w:line="240" w:lineRule="auto"/>
              <w:jc w:val="center"/>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kern w:val="0"/>
                <w:sz w:val="21"/>
                <w:szCs w:val="21"/>
                <w:lang w:val="en-US" w:eastAsia="zh-CN"/>
              </w:rPr>
              <w:t>导热油炉废气</w:t>
            </w:r>
          </w:p>
        </w:tc>
        <w:tc>
          <w:tcPr>
            <w:tcW w:w="527" w:type="pct"/>
            <w:tcBorders>
              <w:tl2br w:val="nil"/>
              <w:tr2bl w:val="nil"/>
            </w:tcBorders>
            <w:vAlign w:val="center"/>
          </w:tcPr>
          <w:p>
            <w:pPr>
              <w:widowControl/>
              <w:jc w:val="center"/>
              <w:rPr>
                <w:rFonts w:hint="default" w:ascii="Times New Roman" w:hAnsi="Times New Roman" w:eastAsia="宋体" w:cs="Times New Roman"/>
                <w:spacing w:val="-4"/>
                <w:kern w:val="0"/>
                <w:sz w:val="21"/>
                <w:szCs w:val="21"/>
                <w:vertAlign w:val="subscript"/>
                <w:lang w:val="en-US" w:eastAsia="zh-CN" w:bidi="ar-SA"/>
              </w:rPr>
            </w:pPr>
            <w:r>
              <w:rPr>
                <w:rFonts w:hint="eastAsia" w:eastAsia="宋体" w:cs="Times New Roman"/>
                <w:color w:val="000000"/>
                <w:kern w:val="0"/>
                <w:sz w:val="21"/>
                <w:szCs w:val="21"/>
                <w:lang w:val="en-US" w:eastAsia="zh-CN"/>
              </w:rPr>
              <w:t>SO</w:t>
            </w:r>
            <w:r>
              <w:rPr>
                <w:rFonts w:hint="eastAsia" w:eastAsia="宋体" w:cs="Times New Roman"/>
                <w:color w:val="000000"/>
                <w:kern w:val="0"/>
                <w:sz w:val="21"/>
                <w:szCs w:val="21"/>
                <w:vertAlign w:val="subscript"/>
                <w:lang w:val="en-US" w:eastAsia="zh-CN"/>
              </w:rPr>
              <w:t>2</w:t>
            </w:r>
          </w:p>
        </w:tc>
        <w:tc>
          <w:tcPr>
            <w:tcW w:w="550" w:type="pct"/>
            <w:vMerge w:val="restar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color w:val="000000"/>
                <w:kern w:val="0"/>
                <w:sz w:val="21"/>
                <w:szCs w:val="21"/>
                <w:lang w:val="en-US" w:eastAsia="zh-CN"/>
              </w:rPr>
              <w:t>35</w:t>
            </w:r>
          </w:p>
        </w:tc>
        <w:tc>
          <w:tcPr>
            <w:tcW w:w="707" w:type="pct"/>
            <w:vMerge w:val="restar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0.3</w:t>
            </w:r>
          </w:p>
        </w:tc>
        <w:tc>
          <w:tcPr>
            <w:tcW w:w="550" w:type="pct"/>
            <w:vMerge w:val="restart"/>
            <w:tcBorders>
              <w:tl2br w:val="nil"/>
              <w:tr2bl w:val="nil"/>
            </w:tcBorders>
            <w:vAlign w:val="center"/>
          </w:tcPr>
          <w:p>
            <w:pPr>
              <w:widowControl/>
              <w:adjustRightInd/>
              <w:snapToGrid/>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eastAsia="宋体" w:cs="Times New Roman"/>
                <w:kern w:val="0"/>
                <w:sz w:val="21"/>
                <w:szCs w:val="21"/>
                <w:lang w:val="en-US" w:eastAsia="zh-CN"/>
              </w:rPr>
              <w:t>28000</w:t>
            </w:r>
          </w:p>
        </w:tc>
        <w:tc>
          <w:tcPr>
            <w:tcW w:w="550" w:type="pct"/>
            <w:vMerge w:val="restart"/>
            <w:tcBorders>
              <w:tl2br w:val="nil"/>
              <w:tr2bl w:val="nil"/>
            </w:tcBorders>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25</w:t>
            </w:r>
          </w:p>
        </w:tc>
        <w:tc>
          <w:tcPr>
            <w:tcW w:w="794" w:type="pct"/>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500</w:t>
            </w:r>
          </w:p>
        </w:tc>
        <w:tc>
          <w:tcPr>
            <w:tcW w:w="689" w:type="pct"/>
            <w:tcBorders>
              <w:tl2br w:val="nil"/>
              <w:tr2bl w:val="nil"/>
            </w:tcBorders>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0.61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630" w:type="pct"/>
            <w:vMerge w:val="continue"/>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527" w:type="pct"/>
            <w:vAlign w:val="center"/>
          </w:tcPr>
          <w:p>
            <w:pPr>
              <w:widowControl/>
              <w:jc w:val="center"/>
              <w:rPr>
                <w:rFonts w:hint="default" w:ascii="Times New Roman" w:hAnsi="Times New Roman" w:eastAsia="宋体" w:cs="Times New Roman"/>
                <w:kern w:val="0"/>
                <w:sz w:val="21"/>
                <w:szCs w:val="21"/>
                <w:vertAlign w:val="subscript"/>
                <w:lang w:val="en-US" w:eastAsia="zh-CN" w:bidi="ar-SA"/>
              </w:rPr>
            </w:pPr>
            <w:r>
              <w:rPr>
                <w:rFonts w:hint="eastAsia" w:eastAsia="宋体" w:cs="Times New Roman"/>
                <w:kern w:val="0"/>
                <w:sz w:val="21"/>
                <w:szCs w:val="21"/>
                <w:lang w:val="en-US" w:eastAsia="zh-CN" w:bidi="ar-SA"/>
              </w:rPr>
              <w:t>NO</w:t>
            </w:r>
            <w:r>
              <w:rPr>
                <w:rFonts w:hint="eastAsia" w:eastAsia="宋体" w:cs="Times New Roman"/>
                <w:kern w:val="0"/>
                <w:sz w:val="21"/>
                <w:szCs w:val="21"/>
                <w:vertAlign w:val="subscript"/>
                <w:lang w:val="en-US" w:eastAsia="zh-CN" w:bidi="ar-SA"/>
              </w:rPr>
              <w:t>X</w:t>
            </w:r>
          </w:p>
        </w:tc>
        <w:tc>
          <w:tcPr>
            <w:tcW w:w="550" w:type="pct"/>
            <w:vMerge w:val="continue"/>
            <w:vAlign w:val="center"/>
          </w:tcPr>
          <w:p>
            <w:pPr>
              <w:widowControl/>
              <w:jc w:val="center"/>
              <w:rPr>
                <w:rFonts w:hint="default" w:ascii="Times New Roman" w:hAnsi="Times New Roman" w:eastAsia="宋体" w:cs="Times New Roman"/>
                <w:kern w:val="0"/>
                <w:sz w:val="21"/>
                <w:szCs w:val="21"/>
                <w:lang w:val="en-US" w:eastAsia="zh-CN" w:bidi="ar-SA"/>
              </w:rPr>
            </w:pPr>
          </w:p>
        </w:tc>
        <w:tc>
          <w:tcPr>
            <w:tcW w:w="707" w:type="pct"/>
            <w:vMerge w:val="continue"/>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14:textFill>
                  <w14:solidFill>
                    <w14:schemeClr w14:val="tx1"/>
                  </w14:solidFill>
                </w14:textFill>
              </w:rPr>
            </w:pPr>
          </w:p>
        </w:tc>
        <w:tc>
          <w:tcPr>
            <w:tcW w:w="550" w:type="pct"/>
            <w:vMerge w:val="continue"/>
            <w:vAlign w:val="center"/>
          </w:tcPr>
          <w:p>
            <w:pPr>
              <w:widowControl/>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50" w:type="pct"/>
            <w:vMerge w:val="continue"/>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794" w:type="pct"/>
            <w:vAlign w:val="center"/>
          </w:tcPr>
          <w:p>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250</w:t>
            </w:r>
          </w:p>
        </w:tc>
        <w:tc>
          <w:tcPr>
            <w:tcW w:w="689"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eastAsia="宋体" w:cs="Times New Roman"/>
                <w:kern w:val="0"/>
                <w:sz w:val="21"/>
                <w:szCs w:val="21"/>
                <w:lang w:val="en-US" w:eastAsia="zh-CN"/>
              </w:rPr>
              <w:t>2.04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630" w:type="pct"/>
            <w:vMerge w:val="continue"/>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527" w:type="pct"/>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烟尘</w:t>
            </w:r>
          </w:p>
        </w:tc>
        <w:tc>
          <w:tcPr>
            <w:tcW w:w="550" w:type="pct"/>
            <w:vMerge w:val="continue"/>
            <w:vAlign w:val="center"/>
          </w:tcPr>
          <w:p>
            <w:pPr>
              <w:widowControl/>
              <w:jc w:val="center"/>
              <w:rPr>
                <w:rFonts w:hint="default" w:ascii="Times New Roman" w:hAnsi="Times New Roman" w:eastAsia="宋体" w:cs="Times New Roman"/>
                <w:kern w:val="0"/>
                <w:sz w:val="21"/>
                <w:szCs w:val="21"/>
                <w:lang w:val="en-US" w:eastAsia="zh-CN" w:bidi="ar-SA"/>
              </w:rPr>
            </w:pPr>
          </w:p>
        </w:tc>
        <w:tc>
          <w:tcPr>
            <w:tcW w:w="707" w:type="pct"/>
            <w:vMerge w:val="continue"/>
            <w:vAlign w:val="center"/>
          </w:tcPr>
          <w:p>
            <w:pPr>
              <w:pStyle w:val="116"/>
              <w:adjustRightInd w:val="0"/>
              <w:spacing w:line="240" w:lineRule="auto"/>
              <w:rPr>
                <w:rFonts w:hint="default" w:ascii="Times New Roman" w:hAnsi="Times New Roman" w:eastAsia="宋体" w:cs="Times New Roman"/>
                <w:color w:val="000000" w:themeColor="text1"/>
                <w:kern w:val="2"/>
                <w:sz w:val="21"/>
                <w:lang w:val="en-US"/>
                <w14:textFill>
                  <w14:solidFill>
                    <w14:schemeClr w14:val="tx1"/>
                  </w14:solidFill>
                </w14:textFill>
              </w:rPr>
            </w:pPr>
          </w:p>
        </w:tc>
        <w:tc>
          <w:tcPr>
            <w:tcW w:w="550" w:type="pct"/>
            <w:vMerge w:val="continue"/>
            <w:vAlign w:val="center"/>
          </w:tcPr>
          <w:p>
            <w:pPr>
              <w:widowControl/>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550" w:type="pct"/>
            <w:vMerge w:val="continue"/>
            <w:vAlign w:val="center"/>
          </w:tcPr>
          <w:p>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p>
        </w:tc>
        <w:tc>
          <w:tcPr>
            <w:tcW w:w="794" w:type="pct"/>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300</w:t>
            </w:r>
          </w:p>
        </w:tc>
        <w:tc>
          <w:tcPr>
            <w:tcW w:w="689" w:type="pct"/>
            <w:vAlign w:val="center"/>
          </w:tcPr>
          <w:p>
            <w:pPr>
              <w:widowControl/>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0.78</w:t>
            </w:r>
          </w:p>
        </w:tc>
      </w:tr>
    </w:tbl>
    <w:p>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eastAsia" w:ascii="宋体" w:hAnsi="宋体" w:eastAsia="宋体" w:cs="宋体"/>
          <w:b/>
          <w:color w:val="000000" w:themeColor="text1"/>
          <w:spacing w:val="-1"/>
          <w14:textFill>
            <w14:solidFill>
              <w14:schemeClr w14:val="tx1"/>
            </w14:solidFill>
          </w14:textFill>
        </w:rPr>
        <w:t xml:space="preserve"> </w:t>
      </w:r>
      <w:r>
        <w:rPr>
          <w:rFonts w:hint="default" w:ascii="Times New Roman" w:hAnsi="Times New Roman" w:eastAsia="宋体" w:cs="Times New Roman"/>
          <w:b/>
          <w:color w:val="000000" w:themeColor="text1"/>
          <w14:textFill>
            <w14:solidFill>
              <w14:schemeClr w14:val="tx1"/>
            </w14:solidFill>
          </w14:textFill>
        </w:rPr>
        <w:t>4-1</w:t>
      </w:r>
      <w:r>
        <w:rPr>
          <w:rFonts w:hint="eastAsia" w:eastAsia="宋体" w:cs="Times New Roman"/>
          <w:b/>
          <w:color w:val="000000" w:themeColor="text1"/>
          <w:lang w:val="en-US" w:eastAsia="zh-CN"/>
          <w14:textFill>
            <w14:solidFill>
              <w14:schemeClr w14:val="tx1"/>
            </w14:solidFill>
          </w14:textFill>
        </w:rPr>
        <w:t>4</w:t>
      </w:r>
      <w:r>
        <w:rPr>
          <w:rFonts w:hint="eastAsia" w:ascii="宋体" w:hAnsi="宋体" w:eastAsia="宋体" w:cs="宋体"/>
          <w:b/>
          <w:color w:val="000000" w:themeColor="text1"/>
          <w14:textFill>
            <w14:solidFill>
              <w14:schemeClr w14:val="tx1"/>
            </w14:solidFill>
          </w14:textFill>
        </w:rPr>
        <w:t xml:space="preserve"> 废气污染源</w:t>
      </w:r>
      <w:r>
        <w:rPr>
          <w:rFonts w:hint="eastAsia" w:ascii="宋体" w:hAnsi="宋体" w:eastAsia="宋体" w:cs="宋体"/>
          <w:b/>
          <w:color w:val="000000" w:themeColor="text1"/>
          <w:lang w:val="en-US" w:eastAsia="zh-CN"/>
          <w14:textFill>
            <w14:solidFill>
              <w14:schemeClr w14:val="tx1"/>
            </w14:solidFill>
          </w14:textFill>
        </w:rPr>
        <w:t>预测参数</w:t>
      </w:r>
    </w:p>
    <w:tbl>
      <w:tblPr>
        <w:tblStyle w:val="37"/>
        <w:tblpPr w:leftFromText="180" w:rightFromText="180" w:vertAnchor="text" w:horzAnchor="page" w:tblpX="1191" w:tblpY="184"/>
        <w:tblOverlap w:val="never"/>
        <w:tblW w:w="50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172"/>
        <w:gridCol w:w="1978"/>
        <w:gridCol w:w="2489"/>
        <w:gridCol w:w="2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813" w:type="pct"/>
            <w:tcBorders>
              <w:tl2br w:val="nil"/>
              <w:tr2bl w:val="nil"/>
            </w:tcBorders>
            <w:vAlign w:val="center"/>
          </w:tcPr>
          <w:p>
            <w:pPr>
              <w:pStyle w:val="13"/>
              <w:adjustRightInd w:val="0"/>
              <w:snapToGrid w:val="0"/>
              <w:spacing w:before="127"/>
              <w:ind w:right="237"/>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627" w:type="pct"/>
            <w:tcBorders>
              <w:tl2br w:val="nil"/>
              <w:tr2bl w:val="nil"/>
            </w:tcBorders>
            <w:vAlign w:val="center"/>
          </w:tcPr>
          <w:p>
            <w:pPr>
              <w:pStyle w:val="13"/>
              <w:adjustRightInd w:val="0"/>
              <w:snapToGrid w:val="0"/>
              <w:spacing w:before="127"/>
              <w:ind w:right="237"/>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1059" w:type="pct"/>
            <w:tcBorders>
              <w:tl2br w:val="nil"/>
              <w:tr2bl w:val="nil"/>
            </w:tcBorders>
            <w:vAlign w:val="center"/>
          </w:tcPr>
          <w:p>
            <w:pPr>
              <w:pStyle w:val="140"/>
              <w:adjustRightInd w:val="0"/>
              <w:snapToGrid w:val="0"/>
              <w:ind w:left="92" w:right="83"/>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333" w:type="pct"/>
            <w:tcBorders>
              <w:tl2br w:val="nil"/>
              <w:tr2bl w:val="nil"/>
            </w:tcBorders>
            <w:vAlign w:val="center"/>
          </w:tcPr>
          <w:p>
            <w:pPr>
              <w:pStyle w:val="140"/>
              <w:adjustRightInd w:val="0"/>
              <w:snapToGrid w:val="0"/>
              <w:ind w:left="92" w:right="83"/>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1165" w:type="pct"/>
            <w:tcBorders>
              <w:tl2br w:val="nil"/>
              <w:tr2bl w:val="nil"/>
            </w:tcBorders>
            <w:vAlign w:val="center"/>
          </w:tcPr>
          <w:p>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3"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热压废气</w:t>
            </w:r>
          </w:p>
        </w:tc>
        <w:tc>
          <w:tcPr>
            <w:tcW w:w="62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187</w:t>
            </w:r>
          </w:p>
        </w:tc>
        <w:tc>
          <w:tcPr>
            <w:tcW w:w="1059" w:type="pct"/>
            <w:tcBorders>
              <w:tl2br w:val="nil"/>
              <w:tr2bl w:val="nil"/>
            </w:tcBorders>
            <w:vAlign w:val="center"/>
          </w:tcPr>
          <w:p>
            <w:pPr>
              <w:adjustRightInd w:val="0"/>
              <w:snapToGrid w:val="0"/>
              <w:jc w:val="center"/>
              <w:rPr>
                <w:rFonts w:hint="default" w:ascii="Times New Roman" w:hAnsi="Times New Roman" w:eastAsia="宋体" w:cs="Times New Roman"/>
                <w:color w:val="000000"/>
                <w:kern w:val="0"/>
                <w:sz w:val="21"/>
                <w:szCs w:val="21"/>
                <w:lang w:val="en-US" w:eastAsia="zh-CN" w:bidi="ar-SA"/>
              </w:rPr>
            </w:pPr>
            <w:r>
              <w:rPr>
                <w:rFonts w:hint="eastAsia" w:eastAsia="宋体" w:cs="Times New Roman"/>
                <w:color w:val="000000"/>
                <w:kern w:val="0"/>
                <w:sz w:val="21"/>
                <w:szCs w:val="21"/>
                <w:lang w:val="en-US" w:eastAsia="zh-CN"/>
              </w:rPr>
              <w:t>甲醛</w:t>
            </w:r>
          </w:p>
        </w:tc>
        <w:tc>
          <w:tcPr>
            <w:tcW w:w="1333" w:type="pct"/>
            <w:tcBorders>
              <w:tl2br w:val="nil"/>
              <w:tr2bl w:val="nil"/>
            </w:tcBorders>
            <w:vAlign w:val="center"/>
          </w:tcPr>
          <w:p>
            <w:pPr>
              <w:adjustRightInd w:val="0"/>
              <w:snapToGrid w:val="0"/>
              <w:jc w:val="center"/>
              <w:rPr>
                <w:rFonts w:hint="default"/>
                <w:lang w:val="en-US" w:eastAsia="zh-CN"/>
              </w:rPr>
            </w:pPr>
            <w:r>
              <w:rPr>
                <w:rFonts w:hint="eastAsia" w:eastAsia="宋体" w:cs="Times New Roman"/>
                <w:b w:val="0"/>
                <w:bCs w:val="0"/>
                <w:color w:val="000000" w:themeColor="text1"/>
                <w:sz w:val="21"/>
                <w:szCs w:val="21"/>
                <w:lang w:val="en-US" w:eastAsia="zh-CN"/>
                <w14:textFill>
                  <w14:solidFill>
                    <w14:schemeClr w14:val="tx1"/>
                  </w14:solidFill>
                </w14:textFill>
              </w:rPr>
              <w:t>0.41</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tcBorders>
              <w:tl2br w:val="nil"/>
              <w:tr2bl w:val="nil"/>
            </w:tcBorders>
            <w:vAlign w:val="center"/>
          </w:tcPr>
          <w:p>
            <w:pPr>
              <w:adjustRightInd w:val="0"/>
              <w:snapToGrid w:val="0"/>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破碎、粉碎、烘干、制粒废气</w:t>
            </w:r>
          </w:p>
        </w:tc>
        <w:tc>
          <w:tcPr>
            <w:tcW w:w="627"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187</w:t>
            </w:r>
          </w:p>
        </w:tc>
        <w:tc>
          <w:tcPr>
            <w:tcW w:w="1059" w:type="pct"/>
            <w:tcBorders>
              <w:tl2br w:val="nil"/>
              <w:tr2bl w:val="nil"/>
            </w:tcBorders>
            <w:vAlign w:val="center"/>
          </w:tcPr>
          <w:p>
            <w:pPr>
              <w:widowControl/>
              <w:jc w:val="center"/>
              <w:rPr>
                <w:rFonts w:hint="eastAsia" w:ascii="Times New Roman" w:hAnsi="Times New Roman" w:eastAsia="宋体" w:cs="Times New Roman"/>
                <w:spacing w:val="-4"/>
                <w:kern w:val="0"/>
                <w:sz w:val="21"/>
                <w:szCs w:val="21"/>
                <w:lang w:val="en-US" w:eastAsia="zh-CN" w:bidi="ar-SA"/>
              </w:rPr>
            </w:pPr>
            <w:r>
              <w:rPr>
                <w:rFonts w:hint="eastAsia" w:eastAsia="宋体" w:cs="Times New Roman"/>
                <w:color w:val="000000"/>
                <w:kern w:val="0"/>
                <w:sz w:val="21"/>
                <w:szCs w:val="21"/>
                <w:lang w:val="en-US" w:eastAsia="zh-CN"/>
              </w:rPr>
              <w:t>粉尘</w:t>
            </w:r>
          </w:p>
        </w:tc>
        <w:tc>
          <w:tcPr>
            <w:tcW w:w="1333" w:type="pct"/>
            <w:tcBorders>
              <w:tl2br w:val="nil"/>
              <w:tr2bl w:val="nil"/>
            </w:tcBorders>
            <w:vAlign w:val="center"/>
          </w:tcPr>
          <w:p>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7.27</w:t>
            </w:r>
          </w:p>
        </w:tc>
        <w:tc>
          <w:tcPr>
            <w:tcW w:w="1165" w:type="pct"/>
            <w:tcBorders>
              <w:tl2br w:val="nil"/>
              <w:tr2bl w:val="nil"/>
            </w:tcBorders>
            <w:vAlign w:val="center"/>
          </w:tcPr>
          <w:p>
            <w:pPr>
              <w:adjustRightInd w:val="0"/>
              <w:snapToGrid w:val="0"/>
              <w:jc w:val="center"/>
              <w:rPr>
                <w:rFonts w:hint="default"/>
                <w:sz w:val="21"/>
                <w:szCs w:val="21"/>
                <w:lang w:val="en-US" w:eastAsia="zh-CN"/>
              </w:rPr>
            </w:pPr>
            <w:r>
              <w:rPr>
                <w:rFonts w:hint="eastAsia"/>
                <w:sz w:val="21"/>
                <w:szCs w:val="21"/>
                <w:lang w:val="en-US" w:eastAsia="zh-CN"/>
              </w:rPr>
              <w:t>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vMerge w:val="restart"/>
            <w:tcBorders>
              <w:tl2br w:val="nil"/>
              <w:tr2bl w:val="nil"/>
            </w:tcBorders>
            <w:vAlign w:val="center"/>
          </w:tcPr>
          <w:p>
            <w:pPr>
              <w:adjustRightInd w:val="0"/>
              <w:spacing w:line="240" w:lineRule="auto"/>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eastAsia="宋体" w:cs="Times New Roman"/>
                <w:kern w:val="0"/>
                <w:sz w:val="21"/>
                <w:szCs w:val="21"/>
                <w:lang w:val="en-US" w:eastAsia="zh-CN"/>
              </w:rPr>
              <w:t>导热油炉废气</w:t>
            </w:r>
          </w:p>
        </w:tc>
        <w:tc>
          <w:tcPr>
            <w:tcW w:w="62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187</w:t>
            </w:r>
          </w:p>
        </w:tc>
        <w:tc>
          <w:tcPr>
            <w:tcW w:w="1059" w:type="pct"/>
            <w:tcBorders>
              <w:tl2br w:val="nil"/>
              <w:tr2bl w:val="nil"/>
            </w:tcBorders>
            <w:vAlign w:val="center"/>
          </w:tcPr>
          <w:p>
            <w:pPr>
              <w:widowControl/>
              <w:jc w:val="center"/>
              <w:rPr>
                <w:rFonts w:hint="default" w:ascii="Times New Roman" w:hAnsi="Times New Roman" w:eastAsia="宋体" w:cs="Times New Roman"/>
                <w:kern w:val="0"/>
                <w:sz w:val="21"/>
                <w:szCs w:val="21"/>
                <w:vertAlign w:val="subscript"/>
                <w:lang w:val="en-US" w:eastAsia="zh-CN" w:bidi="ar-SA"/>
              </w:rPr>
            </w:pPr>
            <w:r>
              <w:rPr>
                <w:rFonts w:hint="eastAsia" w:eastAsia="宋体" w:cs="Times New Roman"/>
                <w:color w:val="000000"/>
                <w:kern w:val="0"/>
                <w:sz w:val="21"/>
                <w:szCs w:val="21"/>
                <w:lang w:val="en-US" w:eastAsia="zh-CN"/>
              </w:rPr>
              <w:t>SO</w:t>
            </w:r>
            <w:r>
              <w:rPr>
                <w:rFonts w:hint="eastAsia" w:eastAsia="宋体" w:cs="Times New Roman"/>
                <w:color w:val="000000"/>
                <w:kern w:val="0"/>
                <w:sz w:val="21"/>
                <w:szCs w:val="21"/>
                <w:vertAlign w:val="subscript"/>
                <w:lang w:val="en-US" w:eastAsia="zh-CN"/>
              </w:rPr>
              <w:t>2</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0.93</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vMerge w:val="continue"/>
            <w:tcBorders>
              <w:tl2br w:val="nil"/>
              <w:tr2bl w:val="nil"/>
            </w:tcBorders>
            <w:vAlign w:val="center"/>
          </w:tcPr>
          <w:p>
            <w:pPr>
              <w:pStyle w:val="116"/>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2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187</w:t>
            </w:r>
          </w:p>
        </w:tc>
        <w:tc>
          <w:tcPr>
            <w:tcW w:w="1059" w:type="pct"/>
            <w:tcBorders>
              <w:tl2br w:val="nil"/>
              <w:tr2bl w:val="nil"/>
            </w:tcBorders>
            <w:vAlign w:val="center"/>
          </w:tcPr>
          <w:p>
            <w:pPr>
              <w:widowControl/>
              <w:jc w:val="center"/>
              <w:rPr>
                <w:rFonts w:hint="default" w:eastAsia="宋体" w:cs="Times New Roman"/>
                <w:color w:val="000000"/>
                <w:kern w:val="0"/>
                <w:sz w:val="21"/>
                <w:szCs w:val="21"/>
                <w:vertAlign w:val="subscript"/>
                <w:lang w:val="en-US" w:eastAsia="zh-CN"/>
              </w:rPr>
            </w:pPr>
            <w:r>
              <w:rPr>
                <w:rFonts w:hint="eastAsia" w:eastAsia="宋体" w:cs="Times New Roman"/>
                <w:color w:val="000000"/>
                <w:kern w:val="0"/>
                <w:sz w:val="21"/>
                <w:szCs w:val="21"/>
                <w:lang w:val="en-US" w:eastAsia="zh-CN"/>
              </w:rPr>
              <w:t>NO</w:t>
            </w:r>
            <w:r>
              <w:rPr>
                <w:rFonts w:hint="eastAsia" w:eastAsia="宋体" w:cs="Times New Roman"/>
                <w:color w:val="000000"/>
                <w:kern w:val="0"/>
                <w:sz w:val="21"/>
                <w:szCs w:val="21"/>
                <w:vertAlign w:val="subscript"/>
                <w:lang w:val="en-US" w:eastAsia="zh-CN"/>
              </w:rPr>
              <w:t>X</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3.11</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3" w:type="pct"/>
            <w:vMerge w:val="continue"/>
            <w:tcBorders>
              <w:tl2br w:val="nil"/>
              <w:tr2bl w:val="nil"/>
            </w:tcBorders>
            <w:vAlign w:val="center"/>
          </w:tcPr>
          <w:p>
            <w:pPr>
              <w:pStyle w:val="116"/>
              <w:adjustRightInd w:val="0"/>
              <w:spacing w:line="240" w:lineRule="auto"/>
              <w:rPr>
                <w:rFonts w:hint="default" w:ascii="Times New Roman" w:hAnsi="Times New Roman" w:eastAsia="宋体" w:cs="Times New Roman"/>
                <w:b w:val="0"/>
                <w:bCs w:val="0"/>
                <w:color w:val="000000" w:themeColor="text1"/>
                <w:kern w:val="2"/>
                <w:sz w:val="21"/>
                <w:lang w:val="en-US" w:eastAsia="zh-CN"/>
                <w14:textFill>
                  <w14:solidFill>
                    <w14:schemeClr w14:val="tx1"/>
                  </w14:solidFill>
                </w14:textFill>
              </w:rPr>
            </w:pPr>
          </w:p>
        </w:tc>
        <w:tc>
          <w:tcPr>
            <w:tcW w:w="627"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highlight w:val="none"/>
                <w:lang w:val="en-US" w:eastAsia="zh-CN"/>
                <w14:textFill>
                  <w14:solidFill>
                    <w14:schemeClr w14:val="tx1"/>
                  </w14:solidFill>
                </w14:textFill>
              </w:rPr>
            </w:pPr>
            <w:r>
              <w:rPr>
                <w:rFonts w:hint="eastAsia" w:eastAsia="宋体" w:cs="Times New Roman"/>
                <w:b w:val="0"/>
                <w:bCs w:val="0"/>
                <w:color w:val="000000" w:themeColor="text1"/>
                <w:sz w:val="21"/>
                <w:szCs w:val="21"/>
                <w:highlight w:val="none"/>
                <w:lang w:val="en-US" w:eastAsia="zh-CN"/>
                <w14:textFill>
                  <w14:solidFill>
                    <w14:schemeClr w14:val="tx1"/>
                  </w14:solidFill>
                </w14:textFill>
              </w:rPr>
              <w:t>187</w:t>
            </w:r>
          </w:p>
        </w:tc>
        <w:tc>
          <w:tcPr>
            <w:tcW w:w="1059" w:type="pct"/>
            <w:tcBorders>
              <w:tl2br w:val="nil"/>
              <w:tr2bl w:val="nil"/>
            </w:tcBorders>
            <w:vAlign w:val="center"/>
          </w:tcPr>
          <w:p>
            <w:pPr>
              <w:widowControl/>
              <w:jc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烟尘</w:t>
            </w:r>
          </w:p>
        </w:tc>
        <w:tc>
          <w:tcPr>
            <w:tcW w:w="1333"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5.50</w:t>
            </w:r>
          </w:p>
        </w:tc>
        <w:tc>
          <w:tcPr>
            <w:tcW w:w="1165" w:type="pct"/>
            <w:tcBorders>
              <w:tl2br w:val="nil"/>
              <w:tr2bl w:val="nil"/>
            </w:tcBorders>
            <w:vAlign w:val="center"/>
          </w:tcPr>
          <w:p>
            <w:pPr>
              <w:adjustRightInd w:val="0"/>
              <w:snapToGrid w:val="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0.61</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车间</w:t>
      </w:r>
      <w:r>
        <w:rPr>
          <w:rFonts w:hint="eastAsia" w:ascii="宋体" w:hAnsi="宋体" w:eastAsia="宋体" w:cs="宋体"/>
          <w:b/>
          <w:color w:val="000000" w:themeColor="text1"/>
          <w14:textFill>
            <w14:solidFill>
              <w14:schemeClr w14:val="tx1"/>
            </w14:solidFill>
          </w14:textFill>
        </w:rPr>
        <w:t>废气超标排放事故</w:t>
      </w:r>
    </w:p>
    <w:p>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木工车间</w:t>
      </w: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排气筒均在</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187</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甲醛</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 xml:space="preserve">为0.41 </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导热油炉</w:t>
      </w:r>
      <w:r>
        <w:rPr>
          <w:rFonts w:hint="default" w:ascii="Times New Roman" w:hAnsi="Times New Roman" w:eastAsia="宋体" w:cs="Times New Roman"/>
          <w:b/>
          <w:color w:val="000000" w:themeColor="text1"/>
          <w14:textFill>
            <w14:solidFill>
              <w14:schemeClr w14:val="tx1"/>
            </w14:solidFill>
          </w14:textFill>
        </w:rPr>
        <w:t>废气超标排放事故</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lang w:eastAsia="zh-CN"/>
        </w:rPr>
      </w:pPr>
      <w:r>
        <w:rPr>
          <w:rFonts w:hint="default" w:ascii="Times New Roman" w:hAnsi="Times New Roman" w:eastAsia="宋体" w:cs="Times New Roman"/>
          <w:color w:val="000000" w:themeColor="text1"/>
          <w14:textFill>
            <w14:solidFill>
              <w14:schemeClr w14:val="tx1"/>
            </w14:solidFill>
          </w14:textFill>
        </w:rPr>
        <w:t>从上表分析可知，</w:t>
      </w:r>
      <w:r>
        <w:rPr>
          <w:rFonts w:hint="eastAsia" w:eastAsia="宋体" w:cs="Times New Roman"/>
          <w:color w:val="000000" w:themeColor="text1"/>
          <w:lang w:val="en-US" w:eastAsia="zh-CN"/>
          <w14:textFill>
            <w14:solidFill>
              <w14:schemeClr w14:val="tx1"/>
            </w14:solidFill>
          </w14:textFill>
        </w:rPr>
        <w:t>导热油炉3#排气筒</w:t>
      </w:r>
      <w:r>
        <w:rPr>
          <w:rFonts w:hint="default" w:ascii="Times New Roman" w:hAnsi="Times New Roman" w:eastAsia="宋体" w:cs="Times New Roman"/>
          <w:color w:val="000000" w:themeColor="text1"/>
          <w14:textFill>
            <w14:solidFill>
              <w14:schemeClr w14:val="tx1"/>
            </w14:solidFill>
          </w14:textFill>
        </w:rPr>
        <w:t>在下方向</w:t>
      </w:r>
      <w:r>
        <w:rPr>
          <w:rFonts w:hint="eastAsia" w:eastAsia="宋体" w:cs="Times New Roman"/>
          <w:color w:val="000000" w:themeColor="text1"/>
          <w:lang w:val="en-US" w:eastAsia="zh-CN"/>
          <w14:textFill>
            <w14:solidFill>
              <w14:schemeClr w14:val="tx1"/>
            </w14:solidFill>
          </w14:textFill>
        </w:rPr>
        <w:t>187</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SO</w:t>
      </w:r>
      <w:r>
        <w:rPr>
          <w:rFonts w:hint="eastAsia" w:eastAsia="宋体" w:cs="Times New Roman"/>
          <w:color w:val="000000" w:themeColor="text1"/>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最大落地浓度</w:t>
      </w:r>
      <w:r>
        <w:rPr>
          <w:rFonts w:hint="eastAsia" w:eastAsia="宋体" w:cs="Times New Roman"/>
          <w:color w:val="000000" w:themeColor="text1"/>
          <w:lang w:val="en-US" w:eastAsia="zh-CN"/>
          <w14:textFill>
            <w14:solidFill>
              <w14:schemeClr w14:val="tx1"/>
            </w14:solidFill>
          </w14:textFill>
        </w:rPr>
        <w:t>0.93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w:t>
      </w:r>
      <w:r>
        <w:rPr>
          <w:rFonts w:hint="eastAsia" w:eastAsia="宋体" w:cs="Times New Roman"/>
          <w:color w:val="000000" w:themeColor="text1"/>
          <w:vertAlign w:val="baseline"/>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NO</w:t>
      </w:r>
      <w:r>
        <w:rPr>
          <w:rFonts w:hint="eastAsia" w:eastAsia="宋体" w:cs="Times New Roman"/>
          <w:color w:val="000000" w:themeColor="text1"/>
          <w:vertAlign w:val="subscript"/>
          <w:lang w:val="en-US" w:eastAsia="zh-CN"/>
          <w14:textFill>
            <w14:solidFill>
              <w14:schemeClr w14:val="tx1"/>
            </w14:solidFill>
          </w14:textFill>
        </w:rPr>
        <w:t>x</w:t>
      </w:r>
      <w:r>
        <w:rPr>
          <w:rFonts w:hint="default" w:ascii="Times New Roman" w:hAnsi="Times New Roman" w:eastAsia="宋体" w:cs="Times New Roman"/>
          <w:color w:val="000000" w:themeColor="text1"/>
          <w14:textFill>
            <w14:solidFill>
              <w14:schemeClr w14:val="tx1"/>
            </w14:solidFill>
          </w14:textFill>
        </w:rPr>
        <w:t>最大落</w:t>
      </w:r>
      <w:r>
        <w:rPr>
          <w:rFonts w:hint="default" w:ascii="Times New Roman" w:hAnsi="Times New Roman" w:eastAsia="宋体" w:cs="Times New Roman"/>
          <w:color w:val="000000" w:themeColor="text1"/>
          <w:lang w:val="en-US" w:eastAsia="zh-CN"/>
          <w14:textFill>
            <w14:solidFill>
              <w14:schemeClr w14:val="tx1"/>
            </w14:solidFill>
          </w14:textFill>
        </w:rPr>
        <w:t>地浓度</w:t>
      </w:r>
      <w:r>
        <w:rPr>
          <w:rFonts w:hint="eastAsia" w:eastAsia="宋体" w:cs="Times New Roman"/>
          <w:color w:val="000000" w:themeColor="text1"/>
          <w:lang w:val="en-US" w:eastAsia="zh-CN"/>
          <w14:textFill>
            <w14:solidFill>
              <w14:schemeClr w14:val="tx1"/>
            </w14:solidFill>
          </w14:textFill>
        </w:rPr>
        <w:t>3.11</w:t>
      </w:r>
      <w:r>
        <w:rPr>
          <w:rFonts w:hint="default" w:ascii="Times New Roman" w:hAnsi="Times New Roman" w:eastAsia="宋体" w:cs="Times New Roman"/>
          <w:color w:val="000000" w:themeColor="text1"/>
          <w14:textFill>
            <w14:solidFill>
              <w14:schemeClr w14:val="tx1"/>
            </w14:solidFill>
          </w14:textFill>
        </w:rPr>
        <w:t xml:space="preserve"> 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vertAlign w:val="baseline"/>
          <w:lang w:val="en-US" w:eastAsia="zh-CN"/>
          <w14:textFill>
            <w14:solidFill>
              <w14:schemeClr w14:val="tx1"/>
            </w14:solidFill>
          </w14:textFill>
        </w:rPr>
        <w:t>小于标准值</w:t>
      </w:r>
      <w:r>
        <w:rPr>
          <w:rFonts w:hint="eastAsia" w:eastAsia="宋体" w:cs="Times New Roman"/>
          <w:color w:val="000000" w:themeColor="text1"/>
          <w:vertAlign w:val="baseline"/>
          <w:lang w:val="en-US" w:eastAsia="zh-CN"/>
          <w14:textFill>
            <w14:solidFill>
              <w14:schemeClr w14:val="tx1"/>
            </w14:solidFill>
          </w14:textFill>
        </w:rPr>
        <w:t>3.0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烟尘</w:t>
      </w:r>
      <w:r>
        <w:rPr>
          <w:rFonts w:hint="default" w:ascii="Times New Roman" w:hAnsi="Times New Roman" w:eastAsia="宋体" w:cs="Times New Roman"/>
          <w:color w:val="000000" w:themeColor="text1"/>
          <w:lang w:val="en-US" w:eastAsia="zh-CN"/>
          <w14:textFill>
            <w14:solidFill>
              <w14:schemeClr w14:val="tx1"/>
            </w14:solidFill>
          </w14:textFill>
        </w:rPr>
        <w:t>最大落地浓度</w:t>
      </w:r>
      <w:r>
        <w:rPr>
          <w:rFonts w:hint="eastAsia" w:eastAsia="宋体" w:cs="Times New Roman"/>
          <w:color w:val="000000" w:themeColor="text1"/>
          <w:lang w:val="en-US" w:eastAsia="zh-CN"/>
          <w14:textFill>
            <w14:solidFill>
              <w14:schemeClr w14:val="tx1"/>
            </w14:solidFill>
          </w14:textFill>
        </w:rPr>
        <w:t>5.50</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vertAlign w:val="baseline"/>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r>
        <w:rPr>
          <w:rFonts w:hint="eastAsia" w:ascii="Times New Roman" w:hAnsi="Times New Roman" w:eastAsia="宋体" w:cs="Times New Roman"/>
          <w:color w:val="000000" w:themeColor="text1"/>
          <w:lang w:eastAsia="zh-CN"/>
          <w14:textFill>
            <w14:solidFill>
              <w14:schemeClr w14:val="tx1"/>
            </w14:solidFill>
          </w14:textFill>
        </w:rPr>
        <w:t>。</w:t>
      </w:r>
    </w:p>
    <w:p>
      <w:pPr>
        <w:bidi w:val="0"/>
        <w:rPr>
          <w:rFonts w:hint="eastAsia"/>
        </w:rPr>
      </w:pPr>
    </w:p>
    <w:p>
      <w:pPr>
        <w:rPr>
          <w:rFonts w:ascii="宋体" w:hAnsi="宋体" w:eastAsia="宋体" w:cs="宋体"/>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125" w:name="OLE_LINK2"/>
    </w:p>
    <w:bookmarkEnd w:id="125"/>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26" w:name="_Toc32454"/>
      <w:r>
        <w:rPr>
          <w:rFonts w:hint="eastAsia" w:ascii="Times New Roman" w:hAnsi="Times New Roman" w:eastAsia="宋体" w:cs="Times New Roman"/>
          <w:sz w:val="24"/>
          <w:szCs w:val="24"/>
        </w:rPr>
        <w:t>5 现有环境风险防控和应急措施差距分析</w:t>
      </w:r>
      <w:bookmarkEnd w:id="103"/>
      <w:bookmarkEnd w:id="126"/>
    </w:p>
    <w:p>
      <w:pPr>
        <w:adjustRightInd w:val="0"/>
        <w:snapToGrid w:val="0"/>
        <w:spacing w:line="500" w:lineRule="exact"/>
        <w:ind w:firstLine="480" w:firstLineChars="200"/>
        <w:rPr>
          <w:rFonts w:ascii="宋体" w:hAnsi="宋体" w:eastAsia="宋体" w:cs="宋体"/>
        </w:rPr>
      </w:pPr>
      <w:bookmarkStart w:id="127" w:name="_Toc353379550"/>
      <w:r>
        <w:rPr>
          <w:rFonts w:hint="eastAsia" w:ascii="宋体" w:hAnsi="宋体" w:eastAsia="宋体" w:cs="宋体"/>
        </w:rPr>
        <w:t>环境风险管理是对可能存在的事故采取有效的防范措施，控制和防治对环境的污染，同时对可能造成的环境灾害制定应急预案，减少环境风险。</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28" w:name="_Toc402776217"/>
      <w:bookmarkStart w:id="129" w:name="_Toc27239"/>
      <w:r>
        <w:rPr>
          <w:rFonts w:hint="eastAsia" w:ascii="Times New Roman" w:hAnsi="Times New Roman" w:eastAsia="宋体" w:cs="Times New Roman"/>
          <w:color w:val="000000" w:themeColor="text1"/>
          <w:sz w:val="24"/>
          <w:szCs w:val="24"/>
          <w14:textFill>
            <w14:solidFill>
              <w14:schemeClr w14:val="tx1"/>
            </w14:solidFill>
          </w14:textFill>
        </w:rPr>
        <w:t>5.1 环境风险管理制度</w:t>
      </w:r>
      <w:bookmarkEnd w:id="128"/>
      <w:bookmarkEnd w:id="12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130" w:name="_Toc402776219"/>
      <w:r>
        <w:rPr>
          <w:rFonts w:hint="default" w:ascii="Times New Roman" w:hAnsi="Times New Roman" w:eastAsia="宋体" w:cs="Times New Roman"/>
        </w:rPr>
        <w:t>公司现有环境风险管理制度差距分析见表5-1。</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 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环评及环评批复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仅在醒目区域张贴了应急处置卡，未对员工进行宣讲及培训。</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lang w:eastAsia="zh-CN"/>
              </w:rPr>
            </w:pPr>
            <w:r>
              <w:rPr>
                <w:rFonts w:hint="default" w:ascii="Times New Roman" w:hAnsi="Times New Roman" w:eastAsia="宋体" w:cs="Times New Roman"/>
                <w:sz w:val="21"/>
              </w:rPr>
              <w:t>未对员工进行宣讲及培训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 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 环境</w:t>
      </w:r>
      <w:r>
        <w:rPr>
          <w:rFonts w:hint="default" w:ascii="Times New Roman" w:hAnsi="Times New Roman" w:eastAsia="宋体" w:cs="Times New Roman"/>
          <w:b/>
          <w:highlight w:val="none"/>
        </w:rPr>
        <w:t>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348" w:hRule="atLeast"/>
          <w:jc w:val="center"/>
        </w:trPr>
        <w:tc>
          <w:tcPr>
            <w:tcW w:w="3102" w:type="dxa"/>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生产车间</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万卫东</w:t>
            </w:r>
          </w:p>
        </w:tc>
        <w:tc>
          <w:tcPr>
            <w:tcW w:w="2917" w:type="dxa"/>
            <w:vMerge w:val="restart"/>
            <w:tcBorders>
              <w:tl2br w:val="nil"/>
              <w:tr2bl w:val="nil"/>
            </w:tcBorders>
            <w:vAlign w:val="center"/>
          </w:tcPr>
          <w:p>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原料</w:t>
            </w:r>
            <w:r>
              <w:rPr>
                <w:rFonts w:hint="eastAsia" w:ascii="宋体" w:hAnsi="宋体" w:eastAsia="宋体" w:cs="宋体"/>
                <w:kern w:val="0"/>
                <w:sz w:val="21"/>
                <w:szCs w:val="21"/>
              </w:rPr>
              <w:t>仓库</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万卫东</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水</w:t>
            </w: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w:t>
            </w:r>
            <w:r>
              <w:rPr>
                <w:rFonts w:hint="eastAsia" w:ascii="宋体" w:hAnsi="宋体" w:eastAsia="宋体" w:cs="宋体"/>
                <w:kern w:val="0"/>
                <w:sz w:val="21"/>
                <w:szCs w:val="21"/>
              </w:rPr>
              <w:t>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安全员</w:t>
            </w:r>
          </w:p>
        </w:tc>
        <w:tc>
          <w:tcPr>
            <w:tcW w:w="172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ascii="宋体" w:hAnsi="宋体" w:eastAsia="宋体" w:cs="宋体"/>
                <w:b w:val="0"/>
                <w:bCs w:val="0"/>
                <w:color w:val="000000"/>
                <w:kern w:val="2"/>
                <w:sz w:val="21"/>
                <w:szCs w:val="21"/>
                <w:highlight w:val="none"/>
                <w:lang w:val="en-US" w:eastAsia="zh-CN" w:bidi="zh-CN"/>
              </w:rPr>
              <w:t>万卫东</w:t>
            </w:r>
          </w:p>
        </w:tc>
        <w:tc>
          <w:tcPr>
            <w:tcW w:w="2917" w:type="dxa"/>
            <w:vMerge w:val="continue"/>
            <w:tcBorders>
              <w:tl2br w:val="nil"/>
              <w:tr2bl w:val="nil"/>
            </w:tcBorders>
            <w:vAlign w:val="center"/>
          </w:tcPr>
          <w:p>
            <w:pPr>
              <w:widowControl/>
              <w:adjustRightInd w:val="0"/>
              <w:snapToGrid w:val="0"/>
              <w:jc w:val="center"/>
              <w:rPr>
                <w:rFonts w:ascii="宋体" w:hAnsi="宋体" w:eastAsia="宋体" w:cs="宋体"/>
                <w:kern w:val="0"/>
                <w:sz w:val="21"/>
                <w:szCs w:val="21"/>
              </w:rPr>
            </w:pP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1" w:name="_Toc496887136"/>
      <w:bookmarkStart w:id="132" w:name="_Toc510092964"/>
      <w:bookmarkStart w:id="133" w:name="_Toc402776218"/>
      <w:bookmarkStart w:id="134" w:name="_Toc4920"/>
      <w:r>
        <w:rPr>
          <w:rFonts w:hint="eastAsia" w:ascii="Times New Roman" w:hAnsi="Times New Roman" w:eastAsia="宋体" w:cs="Times New Roman"/>
          <w:color w:val="000000" w:themeColor="text1"/>
          <w:sz w:val="24"/>
          <w:szCs w:val="24"/>
          <w14:textFill>
            <w14:solidFill>
              <w14:schemeClr w14:val="tx1"/>
            </w14:solidFill>
          </w14:textFill>
        </w:rPr>
        <w:t>5.2 环境风险防控与应急措施</w:t>
      </w:r>
      <w:bookmarkEnd w:id="131"/>
      <w:bookmarkEnd w:id="132"/>
      <w:bookmarkEnd w:id="133"/>
      <w:bookmarkEnd w:id="134"/>
    </w:p>
    <w:p>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 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本公司消防尾水全部排入应急事故池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160m³</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5" w:name="_Toc24990"/>
      <w:r>
        <w:rPr>
          <w:rFonts w:hint="eastAsia" w:ascii="Times New Roman" w:hAnsi="Times New Roman" w:eastAsia="宋体" w:cs="Times New Roman"/>
          <w:color w:val="000000" w:themeColor="text1"/>
          <w:sz w:val="24"/>
          <w:szCs w:val="24"/>
          <w14:textFill>
            <w14:solidFill>
              <w14:schemeClr w14:val="tx1"/>
            </w14:solidFill>
          </w14:textFill>
        </w:rPr>
        <w:t>5.3 环境应急资源</w:t>
      </w:r>
      <w:bookmarkEnd w:id="13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 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已配备大部分的应急物资和应急装备，见表3-27、3-28</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厂内还需配备</w:t>
            </w:r>
            <w:r>
              <w:rPr>
                <w:rFonts w:hint="default" w:ascii="Times New Roman" w:hAnsi="Times New Roman" w:eastAsia="宋体" w:cs="Times New Roman"/>
                <w:sz w:val="21"/>
                <w:szCs w:val="21"/>
                <w:lang w:val="en-US" w:eastAsia="zh-CN"/>
              </w:rPr>
              <w:t>专用收集</w:t>
            </w:r>
            <w:r>
              <w:rPr>
                <w:rFonts w:hint="default" w:ascii="Times New Roman" w:hAnsi="Times New Roman" w:eastAsia="宋体" w:cs="Times New Roman"/>
                <w:sz w:val="21"/>
                <w:szCs w:val="21"/>
              </w:rPr>
              <w:t>容器等应急物资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已设置专门的应急救援队伍，由不同部门人员兼职，见表3-29。</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海安县鑫凯丝钉有限公司</w:t>
            </w:r>
            <w:r>
              <w:rPr>
                <w:rFonts w:hint="eastAsia" w:eastAsia="宋体" w:cs="Times New Roman"/>
                <w:color w:val="000000" w:themeColor="text1"/>
                <w:sz w:val="21"/>
                <w:szCs w:val="21"/>
                <w:highlight w:val="none"/>
                <w:lang w:eastAsia="zh-CN"/>
                <w14:textFill>
                  <w14:solidFill>
                    <w14:schemeClr w14:val="tx1"/>
                  </w14:solidFill>
                </w14:textFill>
              </w:rPr>
              <w:t>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127"/>
      <w:bookmarkEnd w:id="130"/>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36" w:name="_Toc510092966"/>
      <w:bookmarkStart w:id="137" w:name="_Toc14351"/>
      <w:bookmarkStart w:id="138" w:name="_Toc496887138"/>
      <w:bookmarkStart w:id="139" w:name="_Toc402776220"/>
      <w:bookmarkStart w:id="140" w:name="_Toc353379551"/>
      <w:bookmarkStart w:id="141" w:name="_Toc402776225"/>
      <w:r>
        <w:rPr>
          <w:rFonts w:hint="eastAsia" w:ascii="Times New Roman" w:hAnsi="Times New Roman" w:eastAsia="宋体" w:cs="Times New Roman"/>
          <w:color w:val="000000" w:themeColor="text1"/>
          <w:sz w:val="24"/>
          <w:szCs w:val="24"/>
          <w14:textFill>
            <w14:solidFill>
              <w14:schemeClr w14:val="tx1"/>
            </w14:solidFill>
          </w14:textFill>
        </w:rPr>
        <w:t>5.4 历史经验教训总结</w:t>
      </w:r>
      <w:bookmarkEnd w:id="136"/>
      <w:bookmarkEnd w:id="137"/>
      <w:bookmarkEnd w:id="138"/>
      <w:bookmarkEnd w:id="1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szCs w:val="28"/>
        </w:rPr>
        <w:t>公司生产装置、储存场所以及需要提醒人员注意的地点</w:t>
      </w:r>
      <w:r>
        <w:rPr>
          <w:rFonts w:hint="eastAsia" w:ascii="宋体" w:hAnsi="宋体" w:eastAsia="宋体" w:cs="宋体"/>
          <w:szCs w:val="28"/>
          <w:lang w:val="en-US" w:eastAsia="zh-CN"/>
        </w:rPr>
        <w:t>需</w:t>
      </w:r>
      <w:r>
        <w:rPr>
          <w:rFonts w:hint="eastAsia" w:ascii="宋体" w:hAnsi="宋体" w:eastAsia="宋体" w:cs="宋体"/>
          <w:szCs w:val="28"/>
        </w:rPr>
        <w:t>设置各种安全标志；</w:t>
      </w:r>
      <w:r>
        <w:rPr>
          <w:rFonts w:hint="eastAsia" w:ascii="宋体" w:hAnsi="宋体" w:eastAsia="宋体" w:cs="宋体"/>
        </w:rPr>
        <w:t>定期系统检漏；管道施工按规范要求进行；设置了建构筑物的安全通道；严格控制与消除火源；严格控制设备质量与安装质量；加强管理、严格纪律；委托有运输资质和经验的运输单位承担</w:t>
      </w:r>
      <w:r>
        <w:rPr>
          <w:rFonts w:hint="eastAsia" w:ascii="宋体" w:hAnsi="宋体" w:eastAsia="宋体" w:cs="宋体"/>
          <w:lang w:val="en-US" w:eastAsia="zh-CN"/>
        </w:rPr>
        <w:t>危险化学物质等运输转移工作</w:t>
      </w:r>
      <w:r>
        <w:rPr>
          <w:rFonts w:hint="eastAsia" w:ascii="宋体" w:hAnsi="宋体" w:eastAsia="宋体" w:cs="宋体"/>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42" w:name="_Toc402776221"/>
      <w:bookmarkStart w:id="143" w:name="_Toc510092967"/>
      <w:bookmarkStart w:id="144" w:name="_Toc23361"/>
      <w:bookmarkStart w:id="145" w:name="_Toc496887139"/>
      <w:r>
        <w:rPr>
          <w:rFonts w:hint="eastAsia" w:ascii="Times New Roman" w:hAnsi="Times New Roman" w:eastAsia="宋体" w:cs="Times New Roman"/>
          <w:color w:val="000000" w:themeColor="text1"/>
          <w:sz w:val="24"/>
          <w:szCs w:val="24"/>
          <w14:textFill>
            <w14:solidFill>
              <w14:schemeClr w14:val="tx1"/>
            </w14:solidFill>
          </w14:textFill>
        </w:rPr>
        <w:t>5.5 需要整改的短期、中期和长期项目内容</w:t>
      </w:r>
      <w:bookmarkEnd w:id="142"/>
      <w:bookmarkEnd w:id="143"/>
      <w:bookmarkEnd w:id="144"/>
      <w:bookmarkEnd w:id="14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pPr>
        <w:adjustRightInd w:val="0"/>
        <w:snapToGrid w:val="0"/>
        <w:spacing w:line="480" w:lineRule="exact"/>
        <w:jc w:val="center"/>
        <w:rPr>
          <w:rFonts w:hint="default" w:ascii="Times New Roman" w:hAnsi="Times New Roman" w:eastAsia="宋体" w:cs="Times New Roman"/>
          <w:b/>
          <w:highlight w:val="yellow"/>
        </w:rPr>
      </w:pPr>
      <w:r>
        <w:rPr>
          <w:rFonts w:hint="default" w:ascii="Times New Roman" w:hAnsi="Times New Roman" w:eastAsia="宋体" w:cs="Times New Roman"/>
          <w:b/>
        </w:rPr>
        <w:t xml:space="preserve">表5-6 </w:t>
      </w:r>
      <w:r>
        <w:rPr>
          <w:rFonts w:hint="default" w:ascii="Times New Roman" w:hAnsi="Times New Roman" w:eastAsia="宋体" w:cs="Times New Roman"/>
          <w:b/>
          <w:highlight w:val="none"/>
        </w:rPr>
        <w:t>存在的事故隐患及需整改内容表</w:t>
      </w:r>
    </w:p>
    <w:tbl>
      <w:tblPr>
        <w:tblStyle w:val="37"/>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6"/>
        <w:gridCol w:w="7593"/>
        <w:gridCol w:w="9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4"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rPr>
            </w:pPr>
            <w:r>
              <w:rPr>
                <w:rFonts w:hint="eastAsia" w:eastAsia="宋体" w:cs="Times New Roman"/>
                <w:sz w:val="21"/>
                <w:szCs w:val="21"/>
                <w:lang w:val="en-US" w:eastAsia="zh-CN"/>
              </w:rPr>
              <w:t>应急物资缺少（防护手套、黄沙箱、正压式呼吸器等）</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雨水排口缺少监控</w:t>
            </w:r>
          </w:p>
        </w:tc>
        <w:tc>
          <w:tcPr>
            <w:tcW w:w="523" w:type="pct"/>
            <w:tcBorders>
              <w:tl2br w:val="nil"/>
              <w:tr2bl w:val="nil"/>
            </w:tcBorders>
            <w:vAlign w:val="center"/>
          </w:tcPr>
          <w:p>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6" w:type="pct"/>
            <w:tcBorders>
              <w:tl2br w:val="nil"/>
              <w:tr2bl w:val="nil"/>
            </w:tcBorders>
            <w:vAlign w:val="center"/>
          </w:tcPr>
          <w:p>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4</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生产工艺、锅炉废气整改、污染防治设施的安全风险辨识及环保设施的安全评价手续</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3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5</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6</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6" w:type="pct"/>
            <w:tcBorders>
              <w:tl2br w:val="nil"/>
              <w:tr2bl w:val="nil"/>
            </w:tcBorders>
            <w:vAlign w:val="center"/>
          </w:tcPr>
          <w:p>
            <w:pPr>
              <w:tabs>
                <w:tab w:val="left" w:pos="432"/>
              </w:tabs>
              <w:adjustRightInd w:val="0"/>
              <w:snapToGrid w:val="0"/>
              <w:jc w:val="center"/>
              <w:rPr>
                <w:rFonts w:hint="default" w:eastAsia="宋体" w:cs="Times New Roman"/>
                <w:sz w:val="21"/>
                <w:szCs w:val="21"/>
                <w:lang w:val="en-US" w:eastAsia="zh-CN"/>
              </w:rPr>
            </w:pPr>
            <w:bookmarkStart w:id="146" w:name="_Toc402776222"/>
            <w:r>
              <w:rPr>
                <w:rFonts w:hint="eastAsia" w:eastAsia="宋体" w:cs="Times New Roman"/>
                <w:sz w:val="21"/>
                <w:szCs w:val="21"/>
                <w:lang w:val="en-US" w:eastAsia="zh-CN"/>
              </w:rPr>
              <w:t>7</w:t>
            </w:r>
          </w:p>
        </w:tc>
        <w:tc>
          <w:tcPr>
            <w:tcW w:w="4110"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缺少应急收容设施，建立健全应急救援队伍，并经培训合格</w:t>
            </w:r>
          </w:p>
        </w:tc>
        <w:tc>
          <w:tcPr>
            <w:tcW w:w="523"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147" w:name="_Toc31696"/>
      <w:bookmarkStart w:id="148" w:name="_Toc510092968"/>
      <w:bookmarkStart w:id="149" w:name="_Toc496887140"/>
      <w:r>
        <w:rPr>
          <w:rFonts w:hint="eastAsia" w:ascii="Times New Roman" w:hAnsi="Times New Roman" w:eastAsia="宋体" w:cs="Times New Roman"/>
          <w:color w:val="000000" w:themeColor="text1"/>
          <w:sz w:val="24"/>
          <w:szCs w:val="24"/>
          <w14:textFill>
            <w14:solidFill>
              <w14:schemeClr w14:val="tx1"/>
            </w14:solidFill>
          </w14:textFill>
        </w:rPr>
        <w:t>6 完善环境风险防控和应急措施的实施计划</w:t>
      </w:r>
      <w:bookmarkEnd w:id="146"/>
      <w:bookmarkEnd w:id="147"/>
      <w:bookmarkEnd w:id="148"/>
      <w:bookmarkEnd w:id="149"/>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0" w:name="_Toc17059"/>
      <w:bookmarkStart w:id="151" w:name="_Toc510092969"/>
      <w:r>
        <w:rPr>
          <w:rFonts w:hint="eastAsia" w:ascii="Times New Roman" w:hAnsi="Times New Roman" w:eastAsia="宋体" w:cs="Times New Roman"/>
          <w:color w:val="000000" w:themeColor="text1"/>
          <w:sz w:val="24"/>
          <w:szCs w:val="24"/>
          <w14:textFill>
            <w14:solidFill>
              <w14:schemeClr w14:val="tx1"/>
            </w14:solidFill>
          </w14:textFill>
        </w:rPr>
        <w:t>6.1 短期整改内容及实施计划</w:t>
      </w:r>
      <w:bookmarkEnd w:id="150"/>
      <w:bookmarkEnd w:id="1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 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应急物资缺少（防护手套、黄沙箱等）</w:t>
            </w:r>
          </w:p>
        </w:tc>
        <w:tc>
          <w:tcPr>
            <w:tcW w:w="1849"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增加应急物资（防护手套、黄沙箱、正压式呼吸器等）</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邬小亮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雨水排口缺少监控</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在雨水排口安装监控</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2022年6月</w:t>
            </w:r>
          </w:p>
        </w:tc>
        <w:tc>
          <w:tcPr>
            <w:tcW w:w="443" w:type="pct"/>
            <w:tcBorders>
              <w:tl2br w:val="nil"/>
              <w:tr2bl w:val="nil"/>
            </w:tcBorders>
            <w:vAlign w:val="center"/>
          </w:tcPr>
          <w:p>
            <w:pPr>
              <w:adjustRightInd w:val="0"/>
              <w:snapToGrid w:val="0"/>
              <w:jc w:val="center"/>
              <w:rPr>
                <w:rFonts w:hint="default"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邬小亮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风险单元巡查定岗定责，并确定监督检查机制</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编制监督检查制度并落实至责任人</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邬小亮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pPr>
              <w:adjustRightInd w:val="0"/>
              <w:snapToGrid w:val="0"/>
              <w:jc w:val="center"/>
              <w:rPr>
                <w:rFonts w:hint="default" w:eastAsia="宋体" w:cs="Times New Roman"/>
                <w:sz w:val="21"/>
                <w:szCs w:val="21"/>
                <w:lang w:val="en-US" w:eastAsia="zh-CN"/>
              </w:rPr>
            </w:pPr>
            <w:bookmarkStart w:id="152" w:name="_Toc402776224"/>
            <w:bookmarkStart w:id="153" w:name="_Toc24534"/>
            <w:bookmarkStart w:id="154" w:name="_Toc510092970"/>
            <w:r>
              <w:rPr>
                <w:rFonts w:hint="eastAsia" w:eastAsia="宋体" w:cs="Times New Roman"/>
                <w:sz w:val="21"/>
                <w:szCs w:val="21"/>
                <w:lang w:val="en-US" w:eastAsia="zh-CN"/>
              </w:rPr>
              <w:t>4</w:t>
            </w:r>
          </w:p>
        </w:tc>
        <w:tc>
          <w:tcPr>
            <w:tcW w:w="1606"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生产工艺、锅炉废气整改、污染防治设施的安全风险辨识及环保设施的安全评价手续</w:t>
            </w:r>
          </w:p>
        </w:tc>
        <w:tc>
          <w:tcPr>
            <w:tcW w:w="1849"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生产工艺、锅炉废气整改，完善污染防治设施的安全风险辨识及环保设施的安全评价手续</w:t>
            </w:r>
          </w:p>
        </w:tc>
        <w:tc>
          <w:tcPr>
            <w:tcW w:w="786"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eastAsia="宋体" w:cs="Times New Roman"/>
                <w:sz w:val="21"/>
                <w:szCs w:val="21"/>
                <w:highlight w:val="none"/>
                <w:lang w:val="en-US" w:eastAsia="zh-CN"/>
              </w:rPr>
              <w:t>6</w:t>
            </w:r>
            <w:r>
              <w:rPr>
                <w:rFonts w:hint="default" w:ascii="Times New Roman" w:hAnsi="Times New Roman" w:eastAsia="宋体" w:cs="Times New Roman"/>
                <w:sz w:val="21"/>
                <w:szCs w:val="21"/>
                <w:highlight w:val="none"/>
              </w:rPr>
              <w:t>月</w:t>
            </w:r>
          </w:p>
        </w:tc>
        <w:tc>
          <w:tcPr>
            <w:tcW w:w="443"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邬小亮</w:t>
            </w:r>
          </w:p>
        </w:tc>
      </w:tr>
    </w:tbl>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6.2 中、长期整改内容及实施计划</w:t>
      </w:r>
      <w:bookmarkEnd w:id="152"/>
      <w:bookmarkEnd w:id="153"/>
      <w:bookmarkEnd w:id="15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 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eastAsia="zh-CN"/>
              </w:rPr>
            </w:pPr>
            <w:r>
              <w:rPr>
                <w:rFonts w:hint="eastAsia" w:eastAsia="宋体" w:cs="Times New Roman"/>
                <w:sz w:val="21"/>
                <w:szCs w:val="21"/>
                <w:lang w:val="en-US" w:eastAsia="zh-CN"/>
              </w:rPr>
              <w:t>1</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w:t>
            </w:r>
            <w:r>
              <w:rPr>
                <w:rFonts w:hint="eastAsia" w:eastAsia="宋体" w:cs="Times New Roman"/>
                <w:sz w:val="21"/>
                <w:szCs w:val="21"/>
                <w:lang w:eastAsia="zh-CN"/>
              </w:rPr>
              <w:t>“</w:t>
            </w:r>
            <w:r>
              <w:rPr>
                <w:rFonts w:hint="default" w:ascii="Times New Roman" w:hAnsi="Times New Roman" w:eastAsia="宋体" w:cs="Times New Roman"/>
                <w:sz w:val="21"/>
                <w:szCs w:val="21"/>
              </w:rPr>
              <w:t>一案三制</w:t>
            </w:r>
            <w:r>
              <w:rPr>
                <w:rFonts w:hint="eastAsia" w:eastAsia="宋体" w:cs="Times New Roman"/>
                <w:sz w:val="21"/>
                <w:szCs w:val="21"/>
                <w:lang w:eastAsia="zh-CN"/>
              </w:rPr>
              <w:t>”</w:t>
            </w:r>
            <w:r>
              <w:rPr>
                <w:rFonts w:hint="default" w:ascii="Times New Roman" w:hAnsi="Times New Roman" w:eastAsia="宋体" w:cs="Times New Roman"/>
                <w:sz w:val="21"/>
                <w:szCs w:val="21"/>
              </w:rPr>
              <w:t>的培训</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对员工加强应急预案宣传和培训并组织演练</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邬小亮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邬小亮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3</w:t>
            </w:r>
          </w:p>
        </w:tc>
        <w:tc>
          <w:tcPr>
            <w:tcW w:w="1368" w:type="pct"/>
            <w:tcBorders>
              <w:tl2br w:val="nil"/>
              <w:tr2bl w:val="nil"/>
            </w:tcBorders>
            <w:vAlign w:val="center"/>
          </w:tcPr>
          <w:p>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建立健全应急救援队伍</w:t>
            </w:r>
          </w:p>
        </w:tc>
        <w:tc>
          <w:tcPr>
            <w:tcW w:w="1792"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建立健全公司应急救援队伍，并经培训合格</w:t>
            </w:r>
          </w:p>
        </w:tc>
        <w:tc>
          <w:tcPr>
            <w:tcW w:w="850"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202</w:t>
            </w:r>
            <w:r>
              <w:rPr>
                <w:rFonts w:hint="eastAsia"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9</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邬小亮</w:t>
            </w:r>
          </w:p>
        </w:tc>
      </w:tr>
    </w:tbl>
    <w:p>
      <w:pPr>
        <w:adjustRightInd w:val="0"/>
        <w:snapToGrid w:val="0"/>
        <w:spacing w:line="500" w:lineRule="exact"/>
        <w:ind w:firstLine="480" w:firstLineChars="200"/>
        <w:jc w:val="left"/>
        <w:rPr>
          <w:rFonts w:ascii="宋体" w:hAnsi="宋体" w:eastAsia="宋体" w:cs="宋体"/>
        </w:rPr>
      </w:pPr>
    </w:p>
    <w:p>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140"/>
    <w:bookmarkEnd w:id="141"/>
    <w:p>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55" w:name="_Toc12711"/>
      <w:bookmarkStart w:id="156" w:name="_Toc535516085"/>
      <w:bookmarkStart w:id="157" w:name="_Toc353379552"/>
      <w:r>
        <w:rPr>
          <w:rFonts w:hint="eastAsia" w:ascii="Times New Roman" w:hAnsi="Times New Roman" w:eastAsia="宋体" w:cs="Times New Roman"/>
          <w:sz w:val="24"/>
          <w:szCs w:val="24"/>
        </w:rPr>
        <w:t>7 企业突发环境事件风险等级</w:t>
      </w:r>
      <w:bookmarkEnd w:id="155"/>
      <w:bookmarkEnd w:id="156"/>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58" w:name="_Toc1190"/>
      <w:bookmarkStart w:id="159" w:name="_Toc31961"/>
      <w:bookmarkStart w:id="160" w:name="_Toc535516086"/>
      <w:bookmarkStart w:id="161" w:name="_Toc534722043"/>
      <w:bookmarkStart w:id="162" w:name="_Toc510102127"/>
      <w:r>
        <w:rPr>
          <w:rFonts w:hint="eastAsia" w:ascii="Times New Roman" w:hAnsi="Times New Roman" w:eastAsia="宋体" w:cs="Times New Roman"/>
          <w:color w:val="000000" w:themeColor="text1"/>
          <w:sz w:val="24"/>
          <w:szCs w:val="24"/>
          <w14:textFill>
            <w14:solidFill>
              <w14:schemeClr w14:val="tx1"/>
            </w14:solidFill>
          </w14:textFill>
        </w:rPr>
        <w:t>7.1 风险等级确定</w:t>
      </w:r>
      <w:bookmarkEnd w:id="158"/>
      <w:bookmarkEnd w:id="159"/>
      <w:bookmarkEnd w:id="160"/>
      <w:bookmarkEnd w:id="161"/>
      <w:bookmarkEnd w:id="16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根据企业周边大气/水环境风险受体敏感程度（E）、涉气/水风险物质数量与临界量比值（Q）和生产工艺过程与大气/水环境风险控制水平（M），分别确定企业突发大气/水环境事件风险等级。</w:t>
      </w:r>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3" w:name="_Toc9279"/>
      <w:bookmarkStart w:id="164" w:name="_Toc534722044"/>
      <w:bookmarkStart w:id="165" w:name="_Toc535516087"/>
      <w:bookmarkStart w:id="166" w:name="_Toc402776226"/>
      <w:r>
        <w:rPr>
          <w:rFonts w:hint="eastAsia" w:ascii="Times New Roman" w:hAnsi="Times New Roman" w:eastAsia="宋体" w:cs="Times New Roman"/>
          <w:color w:val="000000" w:themeColor="text1"/>
          <w14:textFill>
            <w14:solidFill>
              <w14:schemeClr w14:val="tx1"/>
            </w14:solidFill>
          </w14:textFill>
        </w:rPr>
        <w:t>7.1.1 突发大气环境事件风险等级确定</w:t>
      </w:r>
      <w:bookmarkEnd w:id="163"/>
      <w:bookmarkEnd w:id="164"/>
      <w:bookmarkEnd w:id="165"/>
    </w:p>
    <w:bookmarkEnd w:id="166"/>
    <w:p>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bookmarkStart w:id="167" w:name="_Toc402776227"/>
      <w:r>
        <w:rPr>
          <w:rFonts w:hint="default" w:ascii="Times New Roman" w:hAnsi="Times New Roman" w:eastAsia="宋体" w:cs="Times New Roman"/>
          <w:color w:val="000000" w:themeColor="text1"/>
          <w14:textFill>
            <w14:solidFill>
              <w14:schemeClr w14:val="tx1"/>
            </w14:solidFill>
          </w14:textFill>
        </w:rPr>
        <w:t>根据3.5章节分析可知，</w:t>
      </w:r>
      <w:bookmarkStart w:id="168" w:name="_Hlk5802350"/>
      <w:r>
        <w:rPr>
          <w:rFonts w:hint="default" w:ascii="Times New Roman" w:hAnsi="Times New Roman" w:eastAsia="宋体" w:cs="Times New Roman"/>
          <w:color w:val="000000" w:themeColor="text1"/>
          <w14:textFill>
            <w14:solidFill>
              <w14:schemeClr w14:val="tx1"/>
            </w14:solidFill>
          </w14:textFill>
        </w:rPr>
        <w:t>公司大气环境风险受体为类型</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），公司Q</w:t>
      </w:r>
      <w:r>
        <w:rPr>
          <w:rFonts w:hint="default" w:ascii="Times New Roman" w:hAnsi="Times New Roman" w:eastAsia="宋体" w:cs="Times New Roman"/>
          <w:color w:val="000000" w:themeColor="text1"/>
          <w:vertAlign w:val="subscript"/>
          <w14:textFill>
            <w14:solidFill>
              <w14:schemeClr w14:val="tx1"/>
            </w14:solidFill>
          </w14:textFill>
        </w:rPr>
        <w:t>大气</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highlight w:val="none"/>
          <w:lang w:eastAsia="zh-CN"/>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0612</w:t>
      </w:r>
      <w:r>
        <w:rPr>
          <w:rFonts w:hint="default" w:ascii="Times New Roman" w:hAnsi="Times New Roman" w:eastAsia="宋体" w:cs="Times New Roman"/>
          <w:color w:val="000000" w:themeColor="text1"/>
          <w14:textFill>
            <w14:solidFill>
              <w14:schemeClr w14:val="tx1"/>
            </w14:solidFill>
          </w14:textFill>
        </w:rPr>
        <w:t>＜1，属于Q0，M值为M</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，因此确定环境风险等级为“一般-大气（Q0）”。</w:t>
      </w:r>
      <w:bookmarkEnd w:id="168"/>
    </w:p>
    <w:p>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169" w:name="_Toc534722045"/>
      <w:bookmarkStart w:id="170" w:name="_Toc535516088"/>
      <w:bookmarkStart w:id="171" w:name="_Toc26086"/>
      <w:r>
        <w:rPr>
          <w:rFonts w:hint="eastAsia" w:ascii="Times New Roman" w:hAnsi="Times New Roman" w:eastAsia="宋体" w:cs="Times New Roman"/>
          <w:color w:val="000000" w:themeColor="text1"/>
          <w14:textFill>
            <w14:solidFill>
              <w14:schemeClr w14:val="tx1"/>
            </w14:solidFill>
          </w14:textFill>
        </w:rPr>
        <w:t>7.1.2 突发水环境事件风险</w:t>
      </w:r>
      <w:bookmarkEnd w:id="167"/>
      <w:r>
        <w:rPr>
          <w:rFonts w:hint="eastAsia" w:ascii="Times New Roman" w:hAnsi="Times New Roman" w:eastAsia="宋体" w:cs="Times New Roman"/>
          <w:color w:val="000000" w:themeColor="text1"/>
          <w14:textFill>
            <w14:solidFill>
              <w14:schemeClr w14:val="tx1"/>
            </w14:solidFill>
          </w14:textFill>
        </w:rPr>
        <w:t>等级确定</w:t>
      </w:r>
      <w:bookmarkEnd w:id="169"/>
      <w:bookmarkEnd w:id="170"/>
      <w:bookmarkEnd w:id="1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根据3.6章节分析可知，</w:t>
      </w:r>
      <w:bookmarkStart w:id="172" w:name="_Hlk5802359"/>
      <w:r>
        <w:rPr>
          <w:rFonts w:hint="default" w:ascii="Times New Roman" w:hAnsi="Times New Roman" w:eastAsia="宋体" w:cs="Times New Roman"/>
          <w:color w:val="000000" w:themeColor="text1"/>
          <w14:textFill>
            <w14:solidFill>
              <w14:schemeClr w14:val="tx1"/>
            </w14:solidFill>
          </w14:textFill>
        </w:rPr>
        <w:t>公司水环境风险受体为类型</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（E</w:t>
      </w:r>
      <w:r>
        <w:rPr>
          <w:rFonts w:hint="eastAsia"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），公司Q值为Q</w:t>
      </w:r>
      <w:r>
        <w:rPr>
          <w:rFonts w:hint="default" w:ascii="Times New Roman" w:hAnsi="Times New Roman" w:eastAsia="宋体" w:cs="Times New Roman"/>
          <w:color w:val="000000" w:themeColor="text1"/>
          <w:vertAlign w:val="subscript"/>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w:t>
      </w:r>
      <w:r>
        <w:rPr>
          <w:rFonts w:hint="eastAsia" w:eastAsia="宋体" w:cs="Times New Roman"/>
          <w:color w:val="000000" w:themeColor="text1"/>
          <w:highlight w:val="none"/>
          <w:lang w:val="en-US" w:eastAsia="zh-CN"/>
          <w14:textFill>
            <w14:solidFill>
              <w14:schemeClr w14:val="tx1"/>
            </w14:solidFill>
          </w14:textFill>
        </w:rPr>
        <w:t>0612</w:t>
      </w:r>
      <w:r>
        <w:rPr>
          <w:rFonts w:hint="default" w:ascii="Times New Roman" w:hAnsi="Times New Roman" w:eastAsia="宋体" w:cs="Times New Roman"/>
          <w:color w:val="000000" w:themeColor="text1"/>
          <w14:textFill>
            <w14:solidFill>
              <w14:schemeClr w14:val="tx1"/>
            </w14:solidFill>
          </w14:textFill>
        </w:rPr>
        <w:t>＜1，属于Q0，M值为M</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，因此确定环境风险等级为“一般-水（Q0）”</w:t>
      </w:r>
      <w:bookmarkEnd w:id="172"/>
      <w:r>
        <w:rPr>
          <w:rFonts w:hint="default" w:ascii="Times New Roman" w:hAnsi="Times New Roman" w:eastAsia="宋体" w:cs="Times New Roman"/>
          <w:color w:val="000000" w:themeColor="text1"/>
          <w14:textFill>
            <w14:solidFill>
              <w14:schemeClr w14:val="tx1"/>
            </w14:solidFill>
          </w14:textFill>
        </w:rPr>
        <w:t>。</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3" w:name="_Toc534722046"/>
      <w:bookmarkStart w:id="174" w:name="_Toc535516089"/>
      <w:bookmarkStart w:id="175" w:name="_Toc16652"/>
      <w:r>
        <w:rPr>
          <w:rFonts w:hint="eastAsia" w:ascii="Times New Roman" w:hAnsi="Times New Roman" w:eastAsia="宋体" w:cs="Times New Roman"/>
          <w:color w:val="000000" w:themeColor="text1"/>
          <w:sz w:val="24"/>
          <w:szCs w:val="24"/>
          <w14:textFill>
            <w14:solidFill>
              <w14:schemeClr w14:val="tx1"/>
            </w14:solidFill>
          </w14:textFill>
        </w:rPr>
        <w:t>7.2 风险等级调整</w:t>
      </w:r>
      <w:bookmarkEnd w:id="173"/>
      <w:bookmarkEnd w:id="174"/>
      <w:bookmarkEnd w:id="1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级方法》（HJ941-2018）要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176" w:name="_Toc535516090"/>
      <w:bookmarkStart w:id="177" w:name="_Toc2809"/>
      <w:bookmarkStart w:id="178" w:name="_Toc534722047"/>
      <w:r>
        <w:rPr>
          <w:rFonts w:hint="eastAsia" w:ascii="Times New Roman" w:hAnsi="Times New Roman" w:eastAsia="宋体" w:cs="Times New Roman"/>
          <w:color w:val="000000" w:themeColor="text1"/>
          <w:sz w:val="24"/>
          <w:szCs w:val="24"/>
          <w14:textFill>
            <w14:solidFill>
              <w14:schemeClr w14:val="tx1"/>
            </w14:solidFill>
          </w14:textFill>
        </w:rPr>
        <w:t>7.3 风险等级表征</w:t>
      </w:r>
      <w:bookmarkEnd w:id="176"/>
      <w:bookmarkEnd w:id="177"/>
      <w:bookmarkEnd w:id="17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179" w:name="_Hlk5802374"/>
      <w:r>
        <w:rPr>
          <w:rFonts w:hint="default" w:ascii="Times New Roman" w:hAnsi="Times New Roman" w:eastAsia="宋体" w:cs="Times New Roman"/>
          <w:b/>
        </w:rPr>
        <w:t>一般［一般-大气（Q0）+一般-水（Q0）］</w:t>
      </w:r>
      <w:r>
        <w:rPr>
          <w:rFonts w:hint="default" w:ascii="Times New Roman" w:hAnsi="Times New Roman" w:eastAsia="宋体" w:cs="Times New Roman"/>
        </w:rPr>
        <w:t>。</w:t>
      </w:r>
      <w:bookmarkEnd w:id="17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p>
    <w:bookmarkEnd w:id="157"/>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p>
      <w:pPr>
        <w:adjustRightInd w:val="0"/>
        <w:snapToGrid w:val="0"/>
        <w:spacing w:line="500" w:lineRule="exact"/>
        <w:ind w:firstLine="480" w:firstLineChars="200"/>
        <w:jc w:val="left"/>
        <w:rPr>
          <w:rFonts w:ascii="宋体" w:hAnsi="宋体" w:eastAsia="宋体" w:cs="宋体"/>
        </w:rPr>
      </w:pPr>
    </w:p>
    <w:bookmarkEnd w:id="1"/>
    <w:bookmarkEnd w:id="2"/>
    <w:p>
      <w:pPr>
        <w:adjustRightInd w:val="0"/>
        <w:snapToGrid w:val="0"/>
        <w:spacing w:line="500" w:lineRule="exact"/>
        <w:ind w:firstLine="480" w:firstLineChars="200"/>
        <w:jc w:val="left"/>
        <w:rPr>
          <w:rFonts w:ascii="宋体" w:hAnsi="宋体" w:eastAsia="宋体" w:cs="宋体"/>
        </w:rPr>
      </w:pPr>
    </w:p>
    <w:p>
      <w:pPr>
        <w:adjustRightInd w:val="0"/>
        <w:spacing w:line="360" w:lineRule="auto"/>
        <w:ind w:firstLine="480" w:firstLineChars="200"/>
        <w:rPr>
          <w:rFonts w:ascii="宋体" w:hAnsi="宋体" w:eastAsia="宋体" w:cs="宋体"/>
        </w:rPr>
      </w:pPr>
    </w:p>
    <w:p>
      <w:pPr>
        <w:rPr>
          <w:rFonts w:ascii="宋体" w:hAnsi="宋体" w:eastAsia="宋体" w:cs="宋体"/>
        </w:rPr>
      </w:pPr>
    </w:p>
    <w:sectPr>
      <w:footerReference r:id="rId11" w:type="even"/>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t>14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仿宋" w:hAnsi="仿宋" w:eastAsia="仿宋"/>
      </w:rPr>
    </w:pPr>
    <w:r>
      <w:rPr>
        <w:rFonts w:hint="eastAsia" w:ascii="仿宋" w:hAnsi="仿宋" w:eastAsia="仿宋"/>
        <w:lang w:eastAsia="zh-CN"/>
      </w:rPr>
      <w:t>南通恒旺木业有限公司</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5203"/>
    <w:multiLevelType w:val="singleLevel"/>
    <w:tmpl w:val="89C25203"/>
    <w:lvl w:ilvl="0" w:tentative="0">
      <w:start w:val="1"/>
      <w:numFmt w:val="decimal"/>
      <w:suff w:val="nothing"/>
      <w:lvlText w:val="（%1）"/>
      <w:lvlJc w:val="left"/>
    </w:lvl>
  </w:abstractNum>
  <w:abstractNum w:abstractNumId="1">
    <w:nsid w:val="A303C4CF"/>
    <w:multiLevelType w:val="singleLevel"/>
    <w:tmpl w:val="A303C4CF"/>
    <w:lvl w:ilvl="0" w:tentative="0">
      <w:start w:val="1"/>
      <w:numFmt w:val="decimal"/>
      <w:suff w:val="nothing"/>
      <w:lvlText w:val="（%1）"/>
      <w:lvlJc w:val="left"/>
    </w:lvl>
  </w:abstractNum>
  <w:abstractNum w:abstractNumId="2">
    <w:nsid w:val="CC07C0A9"/>
    <w:multiLevelType w:val="singleLevel"/>
    <w:tmpl w:val="CC07C0A9"/>
    <w:lvl w:ilvl="0" w:tentative="0">
      <w:start w:val="1"/>
      <w:numFmt w:val="decimal"/>
      <w:suff w:val="nothing"/>
      <w:lvlText w:val="（%1）"/>
      <w:lvlJc w:val="left"/>
    </w:lvl>
  </w:abstractNum>
  <w:abstractNum w:abstractNumId="3">
    <w:nsid w:val="E39024EB"/>
    <w:multiLevelType w:val="singleLevel"/>
    <w:tmpl w:val="E39024EB"/>
    <w:lvl w:ilvl="0" w:tentative="0">
      <w:start w:val="1"/>
      <w:numFmt w:val="decimal"/>
      <w:suff w:val="nothing"/>
      <w:lvlText w:val="（%1）"/>
      <w:lvlJc w:val="left"/>
    </w:lvl>
  </w:abstractNum>
  <w:abstractNum w:abstractNumId="4">
    <w:nsid w:val="EC931113"/>
    <w:multiLevelType w:val="singleLevel"/>
    <w:tmpl w:val="EC931113"/>
    <w:lvl w:ilvl="0" w:tentative="0">
      <w:start w:val="1"/>
      <w:numFmt w:val="decimal"/>
      <w:suff w:val="nothing"/>
      <w:lvlText w:val="（%1）"/>
      <w:lvlJc w:val="left"/>
    </w:lvl>
  </w:abstractNum>
  <w:abstractNum w:abstractNumId="5">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NDA0YjllZWExZjk1Y2I3ZmE2MjQwOGM1NjlhMDY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0D6"/>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2A6"/>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58D"/>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5B7"/>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5C4234"/>
    <w:rsid w:val="01666558"/>
    <w:rsid w:val="01667444"/>
    <w:rsid w:val="01951891"/>
    <w:rsid w:val="0196004B"/>
    <w:rsid w:val="01F44222"/>
    <w:rsid w:val="01F96C4C"/>
    <w:rsid w:val="02010A8E"/>
    <w:rsid w:val="022725CC"/>
    <w:rsid w:val="023A4AFE"/>
    <w:rsid w:val="024A3371"/>
    <w:rsid w:val="025342FC"/>
    <w:rsid w:val="027020A3"/>
    <w:rsid w:val="02844EF0"/>
    <w:rsid w:val="02A320BD"/>
    <w:rsid w:val="02A40DDE"/>
    <w:rsid w:val="02A721CC"/>
    <w:rsid w:val="02AE7314"/>
    <w:rsid w:val="02F67A53"/>
    <w:rsid w:val="03015CA8"/>
    <w:rsid w:val="0306040C"/>
    <w:rsid w:val="031F1E04"/>
    <w:rsid w:val="032478F0"/>
    <w:rsid w:val="032C1E6C"/>
    <w:rsid w:val="03301197"/>
    <w:rsid w:val="033839F2"/>
    <w:rsid w:val="033B04F5"/>
    <w:rsid w:val="03405999"/>
    <w:rsid w:val="036B611E"/>
    <w:rsid w:val="03991698"/>
    <w:rsid w:val="03A02F50"/>
    <w:rsid w:val="03B460E6"/>
    <w:rsid w:val="03BB3A9D"/>
    <w:rsid w:val="03BD711C"/>
    <w:rsid w:val="03C11C59"/>
    <w:rsid w:val="03D45DD3"/>
    <w:rsid w:val="03E05B99"/>
    <w:rsid w:val="03ED0B73"/>
    <w:rsid w:val="03F826EF"/>
    <w:rsid w:val="04193F84"/>
    <w:rsid w:val="045D37F5"/>
    <w:rsid w:val="04694D63"/>
    <w:rsid w:val="04910518"/>
    <w:rsid w:val="04C22816"/>
    <w:rsid w:val="04C86A57"/>
    <w:rsid w:val="04F507E0"/>
    <w:rsid w:val="0502151A"/>
    <w:rsid w:val="05125682"/>
    <w:rsid w:val="053E54C2"/>
    <w:rsid w:val="054260F9"/>
    <w:rsid w:val="058B5B44"/>
    <w:rsid w:val="05A60335"/>
    <w:rsid w:val="05C67A1E"/>
    <w:rsid w:val="05D03A25"/>
    <w:rsid w:val="05FF342F"/>
    <w:rsid w:val="060520FF"/>
    <w:rsid w:val="06144F13"/>
    <w:rsid w:val="06347FAA"/>
    <w:rsid w:val="06447A24"/>
    <w:rsid w:val="0687353C"/>
    <w:rsid w:val="06A03611"/>
    <w:rsid w:val="06AD3DF6"/>
    <w:rsid w:val="06BE4D69"/>
    <w:rsid w:val="06CB77F8"/>
    <w:rsid w:val="06D94A2A"/>
    <w:rsid w:val="07001C9F"/>
    <w:rsid w:val="07840838"/>
    <w:rsid w:val="08073233"/>
    <w:rsid w:val="08305436"/>
    <w:rsid w:val="086340E8"/>
    <w:rsid w:val="08766E28"/>
    <w:rsid w:val="089B34C9"/>
    <w:rsid w:val="08AC03F8"/>
    <w:rsid w:val="08B915CA"/>
    <w:rsid w:val="08C24C63"/>
    <w:rsid w:val="08D123D1"/>
    <w:rsid w:val="08D27E05"/>
    <w:rsid w:val="08E26E3A"/>
    <w:rsid w:val="08EF4796"/>
    <w:rsid w:val="090F4267"/>
    <w:rsid w:val="091308EE"/>
    <w:rsid w:val="09130EA8"/>
    <w:rsid w:val="096716D2"/>
    <w:rsid w:val="097B1990"/>
    <w:rsid w:val="09BF288E"/>
    <w:rsid w:val="09DC5AEF"/>
    <w:rsid w:val="09E607A8"/>
    <w:rsid w:val="09ED3E93"/>
    <w:rsid w:val="09F6675B"/>
    <w:rsid w:val="09F83F17"/>
    <w:rsid w:val="09FE4624"/>
    <w:rsid w:val="0A0E31A7"/>
    <w:rsid w:val="0A1D27DB"/>
    <w:rsid w:val="0A1F04A2"/>
    <w:rsid w:val="0A2967BB"/>
    <w:rsid w:val="0A35663D"/>
    <w:rsid w:val="0A356F09"/>
    <w:rsid w:val="0A3F53B7"/>
    <w:rsid w:val="0A427060"/>
    <w:rsid w:val="0A4976CC"/>
    <w:rsid w:val="0A4D06EB"/>
    <w:rsid w:val="0A5019AF"/>
    <w:rsid w:val="0A543F79"/>
    <w:rsid w:val="0A573B2B"/>
    <w:rsid w:val="0A741994"/>
    <w:rsid w:val="0A82416E"/>
    <w:rsid w:val="0A8372B3"/>
    <w:rsid w:val="0A9D4DDA"/>
    <w:rsid w:val="0AB84854"/>
    <w:rsid w:val="0AB90523"/>
    <w:rsid w:val="0AB97741"/>
    <w:rsid w:val="0ABA7636"/>
    <w:rsid w:val="0ACB4B88"/>
    <w:rsid w:val="0AD37E61"/>
    <w:rsid w:val="0AE35CF4"/>
    <w:rsid w:val="0AE8794C"/>
    <w:rsid w:val="0AE97CB9"/>
    <w:rsid w:val="0B2A1067"/>
    <w:rsid w:val="0B3D000D"/>
    <w:rsid w:val="0B422D73"/>
    <w:rsid w:val="0B6B136A"/>
    <w:rsid w:val="0B847AD1"/>
    <w:rsid w:val="0BA25756"/>
    <w:rsid w:val="0BE0373D"/>
    <w:rsid w:val="0BED17A3"/>
    <w:rsid w:val="0C056D12"/>
    <w:rsid w:val="0C1274FE"/>
    <w:rsid w:val="0C1E05DC"/>
    <w:rsid w:val="0C524BF0"/>
    <w:rsid w:val="0C610511"/>
    <w:rsid w:val="0C6403F1"/>
    <w:rsid w:val="0C7638AD"/>
    <w:rsid w:val="0C9B4749"/>
    <w:rsid w:val="0CA77461"/>
    <w:rsid w:val="0CBC7E52"/>
    <w:rsid w:val="0CC9509F"/>
    <w:rsid w:val="0CD4732C"/>
    <w:rsid w:val="0D044A13"/>
    <w:rsid w:val="0D163B1B"/>
    <w:rsid w:val="0D1D18E1"/>
    <w:rsid w:val="0D2F10B2"/>
    <w:rsid w:val="0D4E5218"/>
    <w:rsid w:val="0D600B32"/>
    <w:rsid w:val="0DA55244"/>
    <w:rsid w:val="0DC730CA"/>
    <w:rsid w:val="0DE37DAB"/>
    <w:rsid w:val="0E05432C"/>
    <w:rsid w:val="0E230A9C"/>
    <w:rsid w:val="0E3916B2"/>
    <w:rsid w:val="0E587898"/>
    <w:rsid w:val="0E624A26"/>
    <w:rsid w:val="0E861DFE"/>
    <w:rsid w:val="0E966CBC"/>
    <w:rsid w:val="0EA5371F"/>
    <w:rsid w:val="0ED45A58"/>
    <w:rsid w:val="0F010813"/>
    <w:rsid w:val="0F25571C"/>
    <w:rsid w:val="0F4D4DB6"/>
    <w:rsid w:val="0F5041E1"/>
    <w:rsid w:val="0F762A88"/>
    <w:rsid w:val="0F845151"/>
    <w:rsid w:val="0FC84887"/>
    <w:rsid w:val="0FD16406"/>
    <w:rsid w:val="0FD67276"/>
    <w:rsid w:val="0FEC2D8E"/>
    <w:rsid w:val="0FF30FEA"/>
    <w:rsid w:val="1032785A"/>
    <w:rsid w:val="104032DB"/>
    <w:rsid w:val="105A4DF7"/>
    <w:rsid w:val="107824F5"/>
    <w:rsid w:val="10E41AA8"/>
    <w:rsid w:val="11440BCE"/>
    <w:rsid w:val="11587417"/>
    <w:rsid w:val="11895415"/>
    <w:rsid w:val="119254E8"/>
    <w:rsid w:val="119718C3"/>
    <w:rsid w:val="119C3D87"/>
    <w:rsid w:val="11B86C8E"/>
    <w:rsid w:val="11DC2678"/>
    <w:rsid w:val="11F37AAF"/>
    <w:rsid w:val="12095AF5"/>
    <w:rsid w:val="1215134E"/>
    <w:rsid w:val="1231505F"/>
    <w:rsid w:val="126A3E6B"/>
    <w:rsid w:val="126C326A"/>
    <w:rsid w:val="12815AEB"/>
    <w:rsid w:val="12B63F80"/>
    <w:rsid w:val="12C337DE"/>
    <w:rsid w:val="13017C14"/>
    <w:rsid w:val="13083EAD"/>
    <w:rsid w:val="13215E10"/>
    <w:rsid w:val="13256945"/>
    <w:rsid w:val="13283DEC"/>
    <w:rsid w:val="13544C3F"/>
    <w:rsid w:val="13634DDD"/>
    <w:rsid w:val="13856446"/>
    <w:rsid w:val="1396747A"/>
    <w:rsid w:val="13A22600"/>
    <w:rsid w:val="13A3130F"/>
    <w:rsid w:val="13DC299E"/>
    <w:rsid w:val="13E82F19"/>
    <w:rsid w:val="13F23876"/>
    <w:rsid w:val="14010C77"/>
    <w:rsid w:val="140356B0"/>
    <w:rsid w:val="141D30BE"/>
    <w:rsid w:val="14587E57"/>
    <w:rsid w:val="14600868"/>
    <w:rsid w:val="14741441"/>
    <w:rsid w:val="14BB1C9F"/>
    <w:rsid w:val="14BE6C12"/>
    <w:rsid w:val="15090F0E"/>
    <w:rsid w:val="15316317"/>
    <w:rsid w:val="15380B35"/>
    <w:rsid w:val="15512D6C"/>
    <w:rsid w:val="155906E9"/>
    <w:rsid w:val="156247B4"/>
    <w:rsid w:val="15770229"/>
    <w:rsid w:val="1578659E"/>
    <w:rsid w:val="15A10BAE"/>
    <w:rsid w:val="15AF273C"/>
    <w:rsid w:val="15B14CD7"/>
    <w:rsid w:val="15D07525"/>
    <w:rsid w:val="15E2544F"/>
    <w:rsid w:val="15F0658E"/>
    <w:rsid w:val="1600098F"/>
    <w:rsid w:val="160E0B58"/>
    <w:rsid w:val="16394EA6"/>
    <w:rsid w:val="16620A0C"/>
    <w:rsid w:val="16745DD3"/>
    <w:rsid w:val="16846772"/>
    <w:rsid w:val="16BA5FAA"/>
    <w:rsid w:val="16EE4C4E"/>
    <w:rsid w:val="16FA509C"/>
    <w:rsid w:val="17072B4C"/>
    <w:rsid w:val="170D12AB"/>
    <w:rsid w:val="171A3ED5"/>
    <w:rsid w:val="17201211"/>
    <w:rsid w:val="17205BE7"/>
    <w:rsid w:val="17465AAA"/>
    <w:rsid w:val="17503104"/>
    <w:rsid w:val="17505D4E"/>
    <w:rsid w:val="17742E67"/>
    <w:rsid w:val="17783BE3"/>
    <w:rsid w:val="1779628A"/>
    <w:rsid w:val="17815854"/>
    <w:rsid w:val="17C31582"/>
    <w:rsid w:val="17CE3123"/>
    <w:rsid w:val="17D438D1"/>
    <w:rsid w:val="17E37BDB"/>
    <w:rsid w:val="17EF3F70"/>
    <w:rsid w:val="17F142A9"/>
    <w:rsid w:val="18063F3F"/>
    <w:rsid w:val="188A444A"/>
    <w:rsid w:val="189169E3"/>
    <w:rsid w:val="18925E68"/>
    <w:rsid w:val="189A33E0"/>
    <w:rsid w:val="18A66EE8"/>
    <w:rsid w:val="18B164AA"/>
    <w:rsid w:val="18CD778D"/>
    <w:rsid w:val="18D32768"/>
    <w:rsid w:val="18EA4A69"/>
    <w:rsid w:val="190653E0"/>
    <w:rsid w:val="190A363B"/>
    <w:rsid w:val="190C3220"/>
    <w:rsid w:val="190D75D7"/>
    <w:rsid w:val="193D60D8"/>
    <w:rsid w:val="195329B1"/>
    <w:rsid w:val="1960212B"/>
    <w:rsid w:val="196E31B2"/>
    <w:rsid w:val="19B060A9"/>
    <w:rsid w:val="19B51C74"/>
    <w:rsid w:val="19DA77B2"/>
    <w:rsid w:val="19E6067F"/>
    <w:rsid w:val="1A1B0DF3"/>
    <w:rsid w:val="1A26411C"/>
    <w:rsid w:val="1A3306CF"/>
    <w:rsid w:val="1A9A1B4D"/>
    <w:rsid w:val="1A9F6FC9"/>
    <w:rsid w:val="1AA73989"/>
    <w:rsid w:val="1ADD5F89"/>
    <w:rsid w:val="1AE2457F"/>
    <w:rsid w:val="1B2D3FA1"/>
    <w:rsid w:val="1B761192"/>
    <w:rsid w:val="1B852F33"/>
    <w:rsid w:val="1BB644AB"/>
    <w:rsid w:val="1BB8267A"/>
    <w:rsid w:val="1BD64C8E"/>
    <w:rsid w:val="1BE21A22"/>
    <w:rsid w:val="1BE66F5E"/>
    <w:rsid w:val="1C314E69"/>
    <w:rsid w:val="1C526C57"/>
    <w:rsid w:val="1C89589E"/>
    <w:rsid w:val="1CBA6476"/>
    <w:rsid w:val="1CE263F6"/>
    <w:rsid w:val="1CEB5018"/>
    <w:rsid w:val="1CEB63B0"/>
    <w:rsid w:val="1D0C33F7"/>
    <w:rsid w:val="1D301CD2"/>
    <w:rsid w:val="1D3D0078"/>
    <w:rsid w:val="1D5645F1"/>
    <w:rsid w:val="1D6C1236"/>
    <w:rsid w:val="1D7D6E22"/>
    <w:rsid w:val="1D8E222D"/>
    <w:rsid w:val="1D937159"/>
    <w:rsid w:val="1DC64D80"/>
    <w:rsid w:val="1DCB56F0"/>
    <w:rsid w:val="1DCF0410"/>
    <w:rsid w:val="1DF975E2"/>
    <w:rsid w:val="1E132454"/>
    <w:rsid w:val="1E687CCB"/>
    <w:rsid w:val="1E793D8A"/>
    <w:rsid w:val="1E827766"/>
    <w:rsid w:val="1ECC70CB"/>
    <w:rsid w:val="1EE91E3A"/>
    <w:rsid w:val="1F1B0792"/>
    <w:rsid w:val="1F2843C5"/>
    <w:rsid w:val="1F302632"/>
    <w:rsid w:val="1F4D66C8"/>
    <w:rsid w:val="1F5E3452"/>
    <w:rsid w:val="1F627CDB"/>
    <w:rsid w:val="1F6E5430"/>
    <w:rsid w:val="1F813E90"/>
    <w:rsid w:val="1F814CE7"/>
    <w:rsid w:val="1F8877F4"/>
    <w:rsid w:val="1F9E7C4F"/>
    <w:rsid w:val="1FAB150A"/>
    <w:rsid w:val="1FBC46FD"/>
    <w:rsid w:val="1FBD4AD7"/>
    <w:rsid w:val="1FCC3129"/>
    <w:rsid w:val="1FEA11D0"/>
    <w:rsid w:val="202B0CA0"/>
    <w:rsid w:val="20316401"/>
    <w:rsid w:val="20481C2A"/>
    <w:rsid w:val="20623915"/>
    <w:rsid w:val="207634F3"/>
    <w:rsid w:val="207E788B"/>
    <w:rsid w:val="20BB1E21"/>
    <w:rsid w:val="20D672A3"/>
    <w:rsid w:val="20EF1DAA"/>
    <w:rsid w:val="20F8426A"/>
    <w:rsid w:val="20FA635E"/>
    <w:rsid w:val="213A44FD"/>
    <w:rsid w:val="214D78C2"/>
    <w:rsid w:val="216B7534"/>
    <w:rsid w:val="21D13511"/>
    <w:rsid w:val="21FC43D6"/>
    <w:rsid w:val="2216596C"/>
    <w:rsid w:val="222C7491"/>
    <w:rsid w:val="22423F2D"/>
    <w:rsid w:val="22732034"/>
    <w:rsid w:val="22DB083E"/>
    <w:rsid w:val="22F24A52"/>
    <w:rsid w:val="22F73287"/>
    <w:rsid w:val="2319221E"/>
    <w:rsid w:val="231C75B9"/>
    <w:rsid w:val="2333183B"/>
    <w:rsid w:val="23382842"/>
    <w:rsid w:val="23493CFD"/>
    <w:rsid w:val="235F5DF8"/>
    <w:rsid w:val="23685192"/>
    <w:rsid w:val="23730568"/>
    <w:rsid w:val="23947C71"/>
    <w:rsid w:val="23987695"/>
    <w:rsid w:val="23AC5115"/>
    <w:rsid w:val="23B30D5C"/>
    <w:rsid w:val="23B87C1E"/>
    <w:rsid w:val="23C32FDB"/>
    <w:rsid w:val="23E541A0"/>
    <w:rsid w:val="23EC6A96"/>
    <w:rsid w:val="24246D53"/>
    <w:rsid w:val="243214AC"/>
    <w:rsid w:val="244E1D75"/>
    <w:rsid w:val="24866EEE"/>
    <w:rsid w:val="24C936DE"/>
    <w:rsid w:val="24D2541A"/>
    <w:rsid w:val="24EA1C35"/>
    <w:rsid w:val="24F047B2"/>
    <w:rsid w:val="25076033"/>
    <w:rsid w:val="251B66B7"/>
    <w:rsid w:val="25273046"/>
    <w:rsid w:val="25295FE1"/>
    <w:rsid w:val="25326E9F"/>
    <w:rsid w:val="253438E4"/>
    <w:rsid w:val="253B6AE0"/>
    <w:rsid w:val="2554693F"/>
    <w:rsid w:val="255B1F82"/>
    <w:rsid w:val="25661D8D"/>
    <w:rsid w:val="25770B75"/>
    <w:rsid w:val="257A4861"/>
    <w:rsid w:val="25B82BBC"/>
    <w:rsid w:val="25DF6383"/>
    <w:rsid w:val="261A47DF"/>
    <w:rsid w:val="261B5D49"/>
    <w:rsid w:val="26444377"/>
    <w:rsid w:val="26582017"/>
    <w:rsid w:val="265D2253"/>
    <w:rsid w:val="268F36B5"/>
    <w:rsid w:val="26B56AD8"/>
    <w:rsid w:val="26D5494F"/>
    <w:rsid w:val="26D65E39"/>
    <w:rsid w:val="26EA0A6E"/>
    <w:rsid w:val="27040920"/>
    <w:rsid w:val="275320C6"/>
    <w:rsid w:val="27AD4773"/>
    <w:rsid w:val="27C91384"/>
    <w:rsid w:val="27FD0776"/>
    <w:rsid w:val="2817634E"/>
    <w:rsid w:val="281F3170"/>
    <w:rsid w:val="2839516E"/>
    <w:rsid w:val="28536865"/>
    <w:rsid w:val="289C5AFE"/>
    <w:rsid w:val="28D10479"/>
    <w:rsid w:val="28E842AD"/>
    <w:rsid w:val="28ED237F"/>
    <w:rsid w:val="28FE3E6E"/>
    <w:rsid w:val="29117EC5"/>
    <w:rsid w:val="29121A59"/>
    <w:rsid w:val="296B725B"/>
    <w:rsid w:val="299C6120"/>
    <w:rsid w:val="29C1138B"/>
    <w:rsid w:val="29E037B8"/>
    <w:rsid w:val="29FE1FD7"/>
    <w:rsid w:val="2A125B46"/>
    <w:rsid w:val="2A2121D6"/>
    <w:rsid w:val="2A3A45AD"/>
    <w:rsid w:val="2A540D79"/>
    <w:rsid w:val="2AAB41E7"/>
    <w:rsid w:val="2AB12EA9"/>
    <w:rsid w:val="2AB30F19"/>
    <w:rsid w:val="2AC06EE5"/>
    <w:rsid w:val="2ADC175C"/>
    <w:rsid w:val="2AE0693C"/>
    <w:rsid w:val="2AE827B7"/>
    <w:rsid w:val="2AEE77EB"/>
    <w:rsid w:val="2AF87143"/>
    <w:rsid w:val="2B001D28"/>
    <w:rsid w:val="2B057FA2"/>
    <w:rsid w:val="2B0A6EE2"/>
    <w:rsid w:val="2B0E2FF3"/>
    <w:rsid w:val="2B1F4CEF"/>
    <w:rsid w:val="2B3F2705"/>
    <w:rsid w:val="2B4033B7"/>
    <w:rsid w:val="2B4C3852"/>
    <w:rsid w:val="2B4E49C8"/>
    <w:rsid w:val="2B5E554F"/>
    <w:rsid w:val="2B714F67"/>
    <w:rsid w:val="2B717A4A"/>
    <w:rsid w:val="2B8E5A5D"/>
    <w:rsid w:val="2B9A0631"/>
    <w:rsid w:val="2BA51A6A"/>
    <w:rsid w:val="2BAD2116"/>
    <w:rsid w:val="2BB24BD2"/>
    <w:rsid w:val="2BC93699"/>
    <w:rsid w:val="2BD47CF4"/>
    <w:rsid w:val="2BDC39E5"/>
    <w:rsid w:val="2BE64890"/>
    <w:rsid w:val="2C1E6B55"/>
    <w:rsid w:val="2C36072E"/>
    <w:rsid w:val="2C376167"/>
    <w:rsid w:val="2C8F19C3"/>
    <w:rsid w:val="2C974BF3"/>
    <w:rsid w:val="2CA53922"/>
    <w:rsid w:val="2CAD724B"/>
    <w:rsid w:val="2CE9112A"/>
    <w:rsid w:val="2CFF170E"/>
    <w:rsid w:val="2D0205FD"/>
    <w:rsid w:val="2D052134"/>
    <w:rsid w:val="2D111B87"/>
    <w:rsid w:val="2D167DF1"/>
    <w:rsid w:val="2D52454B"/>
    <w:rsid w:val="2D542766"/>
    <w:rsid w:val="2D8728DE"/>
    <w:rsid w:val="2D8B0CD2"/>
    <w:rsid w:val="2DA4532F"/>
    <w:rsid w:val="2DBF4931"/>
    <w:rsid w:val="2DFC4B6C"/>
    <w:rsid w:val="2DFC5C0B"/>
    <w:rsid w:val="2E0E2C84"/>
    <w:rsid w:val="2E556993"/>
    <w:rsid w:val="2E59454D"/>
    <w:rsid w:val="2E7F47A2"/>
    <w:rsid w:val="2E8B30FF"/>
    <w:rsid w:val="2EAB2BF5"/>
    <w:rsid w:val="2EAD2E4C"/>
    <w:rsid w:val="2EC24664"/>
    <w:rsid w:val="2EDA7AD7"/>
    <w:rsid w:val="2EEA2C98"/>
    <w:rsid w:val="2EF02780"/>
    <w:rsid w:val="2F0543B1"/>
    <w:rsid w:val="2F066B65"/>
    <w:rsid w:val="2F0B41A4"/>
    <w:rsid w:val="2F2347D9"/>
    <w:rsid w:val="2F3F1261"/>
    <w:rsid w:val="2F554CA2"/>
    <w:rsid w:val="2F596F0E"/>
    <w:rsid w:val="2FC314D2"/>
    <w:rsid w:val="2FD55BB1"/>
    <w:rsid w:val="2FEE3691"/>
    <w:rsid w:val="30020D67"/>
    <w:rsid w:val="300800B8"/>
    <w:rsid w:val="301D0BE2"/>
    <w:rsid w:val="30225FF8"/>
    <w:rsid w:val="30327F7C"/>
    <w:rsid w:val="303A5CBE"/>
    <w:rsid w:val="304A074B"/>
    <w:rsid w:val="307D56A8"/>
    <w:rsid w:val="30BF5C4B"/>
    <w:rsid w:val="30C012E1"/>
    <w:rsid w:val="30C07829"/>
    <w:rsid w:val="30C67684"/>
    <w:rsid w:val="30F566E1"/>
    <w:rsid w:val="3122767C"/>
    <w:rsid w:val="31286FBC"/>
    <w:rsid w:val="3137341C"/>
    <w:rsid w:val="31432586"/>
    <w:rsid w:val="314F2144"/>
    <w:rsid w:val="315E2A05"/>
    <w:rsid w:val="31657DB1"/>
    <w:rsid w:val="316B7CCB"/>
    <w:rsid w:val="316D2FA8"/>
    <w:rsid w:val="32223F44"/>
    <w:rsid w:val="324C57A9"/>
    <w:rsid w:val="32614C75"/>
    <w:rsid w:val="32815CBA"/>
    <w:rsid w:val="32951F6D"/>
    <w:rsid w:val="32A6032C"/>
    <w:rsid w:val="32AC17D7"/>
    <w:rsid w:val="32C26BEC"/>
    <w:rsid w:val="33013EE5"/>
    <w:rsid w:val="33121F64"/>
    <w:rsid w:val="33143EED"/>
    <w:rsid w:val="3326302E"/>
    <w:rsid w:val="3371240B"/>
    <w:rsid w:val="337C4435"/>
    <w:rsid w:val="33880EEF"/>
    <w:rsid w:val="33C32C8F"/>
    <w:rsid w:val="33C6780B"/>
    <w:rsid w:val="33C75BC6"/>
    <w:rsid w:val="33C94162"/>
    <w:rsid w:val="33F42EE9"/>
    <w:rsid w:val="340F3C54"/>
    <w:rsid w:val="341772D9"/>
    <w:rsid w:val="342119C1"/>
    <w:rsid w:val="34335507"/>
    <w:rsid w:val="34843873"/>
    <w:rsid w:val="34955EBC"/>
    <w:rsid w:val="34B06097"/>
    <w:rsid w:val="34D25746"/>
    <w:rsid w:val="34DC3D25"/>
    <w:rsid w:val="3546112B"/>
    <w:rsid w:val="35501D28"/>
    <w:rsid w:val="35C0683A"/>
    <w:rsid w:val="35D03626"/>
    <w:rsid w:val="35EC1514"/>
    <w:rsid w:val="363113DE"/>
    <w:rsid w:val="363E0752"/>
    <w:rsid w:val="364361AA"/>
    <w:rsid w:val="3645702F"/>
    <w:rsid w:val="36585E53"/>
    <w:rsid w:val="36871C73"/>
    <w:rsid w:val="37016216"/>
    <w:rsid w:val="37121810"/>
    <w:rsid w:val="3735522D"/>
    <w:rsid w:val="374F3DD7"/>
    <w:rsid w:val="375C6BE1"/>
    <w:rsid w:val="375F706D"/>
    <w:rsid w:val="376F0CE2"/>
    <w:rsid w:val="37844799"/>
    <w:rsid w:val="378B6EC9"/>
    <w:rsid w:val="37905FFF"/>
    <w:rsid w:val="37AC4983"/>
    <w:rsid w:val="37AF432A"/>
    <w:rsid w:val="37B31F85"/>
    <w:rsid w:val="37BF7023"/>
    <w:rsid w:val="37CC0097"/>
    <w:rsid w:val="37E65331"/>
    <w:rsid w:val="382A0D0E"/>
    <w:rsid w:val="384E5875"/>
    <w:rsid w:val="3860298E"/>
    <w:rsid w:val="38923D3A"/>
    <w:rsid w:val="389D1318"/>
    <w:rsid w:val="38A42640"/>
    <w:rsid w:val="38A504D3"/>
    <w:rsid w:val="38E5618A"/>
    <w:rsid w:val="391F0993"/>
    <w:rsid w:val="39467F6B"/>
    <w:rsid w:val="394A4223"/>
    <w:rsid w:val="39812B32"/>
    <w:rsid w:val="39B33F02"/>
    <w:rsid w:val="39CA4D5D"/>
    <w:rsid w:val="39DC0EE3"/>
    <w:rsid w:val="3A06607F"/>
    <w:rsid w:val="3A0B3122"/>
    <w:rsid w:val="3A0D6B07"/>
    <w:rsid w:val="3A1A1B7E"/>
    <w:rsid w:val="3A307DFC"/>
    <w:rsid w:val="3A4B1045"/>
    <w:rsid w:val="3A746C63"/>
    <w:rsid w:val="3A7D15F0"/>
    <w:rsid w:val="3ABB3D95"/>
    <w:rsid w:val="3AE30103"/>
    <w:rsid w:val="3AEC0481"/>
    <w:rsid w:val="3AEC6A6C"/>
    <w:rsid w:val="3AF50C27"/>
    <w:rsid w:val="3AFB35FA"/>
    <w:rsid w:val="3B3865EE"/>
    <w:rsid w:val="3B3918BC"/>
    <w:rsid w:val="3B54246C"/>
    <w:rsid w:val="3BA52A51"/>
    <w:rsid w:val="3BB056E6"/>
    <w:rsid w:val="3BBD616A"/>
    <w:rsid w:val="3BC5559F"/>
    <w:rsid w:val="3BCF0513"/>
    <w:rsid w:val="3BD03C0A"/>
    <w:rsid w:val="3BE320FE"/>
    <w:rsid w:val="3C2639EF"/>
    <w:rsid w:val="3C53257C"/>
    <w:rsid w:val="3C6C64DA"/>
    <w:rsid w:val="3C723DB5"/>
    <w:rsid w:val="3CAD3311"/>
    <w:rsid w:val="3CBF3D1B"/>
    <w:rsid w:val="3CE14232"/>
    <w:rsid w:val="3CE300AA"/>
    <w:rsid w:val="3CFF0F0A"/>
    <w:rsid w:val="3D072D57"/>
    <w:rsid w:val="3D0B7F55"/>
    <w:rsid w:val="3D364D81"/>
    <w:rsid w:val="3D374A0B"/>
    <w:rsid w:val="3D572BF0"/>
    <w:rsid w:val="3D5A084B"/>
    <w:rsid w:val="3D5F56B5"/>
    <w:rsid w:val="3DD20B6C"/>
    <w:rsid w:val="3DDD4B2B"/>
    <w:rsid w:val="3DE11D43"/>
    <w:rsid w:val="3DF02037"/>
    <w:rsid w:val="3DFE7C42"/>
    <w:rsid w:val="3E0A46F6"/>
    <w:rsid w:val="3E157CEF"/>
    <w:rsid w:val="3E2231DF"/>
    <w:rsid w:val="3E30576C"/>
    <w:rsid w:val="3E3914AB"/>
    <w:rsid w:val="3E47171B"/>
    <w:rsid w:val="3E5E7F64"/>
    <w:rsid w:val="3E62523C"/>
    <w:rsid w:val="3E6560C0"/>
    <w:rsid w:val="3E8604C7"/>
    <w:rsid w:val="3E933053"/>
    <w:rsid w:val="3EB34B10"/>
    <w:rsid w:val="3EB97E84"/>
    <w:rsid w:val="3EC36F33"/>
    <w:rsid w:val="3EC6659C"/>
    <w:rsid w:val="3EC66B2E"/>
    <w:rsid w:val="3ECB3B4A"/>
    <w:rsid w:val="3EEA65C3"/>
    <w:rsid w:val="3F0804FF"/>
    <w:rsid w:val="3F137F44"/>
    <w:rsid w:val="3F1C7AA1"/>
    <w:rsid w:val="3F253896"/>
    <w:rsid w:val="3F545FE5"/>
    <w:rsid w:val="3F94017C"/>
    <w:rsid w:val="3FAB729B"/>
    <w:rsid w:val="3FC879D5"/>
    <w:rsid w:val="3FC928A4"/>
    <w:rsid w:val="3FD10B2E"/>
    <w:rsid w:val="3FFB0D98"/>
    <w:rsid w:val="402C4DF9"/>
    <w:rsid w:val="40427BD5"/>
    <w:rsid w:val="40553718"/>
    <w:rsid w:val="40553BBD"/>
    <w:rsid w:val="4076616E"/>
    <w:rsid w:val="407E2D7D"/>
    <w:rsid w:val="407F4BE6"/>
    <w:rsid w:val="407F77F4"/>
    <w:rsid w:val="40932C0F"/>
    <w:rsid w:val="409723EF"/>
    <w:rsid w:val="40C92324"/>
    <w:rsid w:val="40F50ED0"/>
    <w:rsid w:val="40FF4477"/>
    <w:rsid w:val="412E6E5A"/>
    <w:rsid w:val="413F001C"/>
    <w:rsid w:val="415C0B59"/>
    <w:rsid w:val="41864611"/>
    <w:rsid w:val="418A72E4"/>
    <w:rsid w:val="41A907FD"/>
    <w:rsid w:val="41C458B1"/>
    <w:rsid w:val="41D34D41"/>
    <w:rsid w:val="42167845"/>
    <w:rsid w:val="4225600A"/>
    <w:rsid w:val="422B3216"/>
    <w:rsid w:val="42341EC6"/>
    <w:rsid w:val="423C7F07"/>
    <w:rsid w:val="42652706"/>
    <w:rsid w:val="42672BE1"/>
    <w:rsid w:val="427753E1"/>
    <w:rsid w:val="42AA6321"/>
    <w:rsid w:val="42AB0F8F"/>
    <w:rsid w:val="42AE0F89"/>
    <w:rsid w:val="42BA4D90"/>
    <w:rsid w:val="42C149A3"/>
    <w:rsid w:val="42E172A2"/>
    <w:rsid w:val="43136CC8"/>
    <w:rsid w:val="431E58A5"/>
    <w:rsid w:val="432B7898"/>
    <w:rsid w:val="433E1001"/>
    <w:rsid w:val="434D5B39"/>
    <w:rsid w:val="43656B48"/>
    <w:rsid w:val="43975899"/>
    <w:rsid w:val="439B1895"/>
    <w:rsid w:val="43A763AF"/>
    <w:rsid w:val="43CB3A74"/>
    <w:rsid w:val="43EA3450"/>
    <w:rsid w:val="43F3642E"/>
    <w:rsid w:val="44001119"/>
    <w:rsid w:val="445F7654"/>
    <w:rsid w:val="447F6556"/>
    <w:rsid w:val="449F1494"/>
    <w:rsid w:val="44AC3DE0"/>
    <w:rsid w:val="44BF2CBE"/>
    <w:rsid w:val="44CA7D5F"/>
    <w:rsid w:val="44DE20FB"/>
    <w:rsid w:val="44F17BFA"/>
    <w:rsid w:val="44F26737"/>
    <w:rsid w:val="450516DA"/>
    <w:rsid w:val="452303E7"/>
    <w:rsid w:val="45361227"/>
    <w:rsid w:val="45AD136E"/>
    <w:rsid w:val="45B217F4"/>
    <w:rsid w:val="460E66D2"/>
    <w:rsid w:val="461B516D"/>
    <w:rsid w:val="462C31F9"/>
    <w:rsid w:val="463915B4"/>
    <w:rsid w:val="464233AC"/>
    <w:rsid w:val="465F404D"/>
    <w:rsid w:val="46702633"/>
    <w:rsid w:val="46B73022"/>
    <w:rsid w:val="46F338EC"/>
    <w:rsid w:val="470B25CB"/>
    <w:rsid w:val="470B449A"/>
    <w:rsid w:val="471D2263"/>
    <w:rsid w:val="47317D83"/>
    <w:rsid w:val="4733491E"/>
    <w:rsid w:val="47340FA9"/>
    <w:rsid w:val="473D0EC0"/>
    <w:rsid w:val="47450A06"/>
    <w:rsid w:val="47507E13"/>
    <w:rsid w:val="47565211"/>
    <w:rsid w:val="475D477B"/>
    <w:rsid w:val="47A32D6E"/>
    <w:rsid w:val="47AB5A21"/>
    <w:rsid w:val="47B4010D"/>
    <w:rsid w:val="47BA0320"/>
    <w:rsid w:val="47C37714"/>
    <w:rsid w:val="47DB2908"/>
    <w:rsid w:val="47DE2F16"/>
    <w:rsid w:val="47E20C13"/>
    <w:rsid w:val="47EB405B"/>
    <w:rsid w:val="47EC7E63"/>
    <w:rsid w:val="480422F5"/>
    <w:rsid w:val="483A1316"/>
    <w:rsid w:val="48533CAC"/>
    <w:rsid w:val="48583952"/>
    <w:rsid w:val="48694681"/>
    <w:rsid w:val="489D2B6A"/>
    <w:rsid w:val="48AF1A2C"/>
    <w:rsid w:val="48C02F86"/>
    <w:rsid w:val="48C926EA"/>
    <w:rsid w:val="492E6A84"/>
    <w:rsid w:val="493151B1"/>
    <w:rsid w:val="49573279"/>
    <w:rsid w:val="495E5E4C"/>
    <w:rsid w:val="49646E3A"/>
    <w:rsid w:val="49BE68A4"/>
    <w:rsid w:val="49CA3159"/>
    <w:rsid w:val="49E54E4D"/>
    <w:rsid w:val="4A46672B"/>
    <w:rsid w:val="4A567E57"/>
    <w:rsid w:val="4A573A86"/>
    <w:rsid w:val="4AAB71D8"/>
    <w:rsid w:val="4ABA3692"/>
    <w:rsid w:val="4ABD3B96"/>
    <w:rsid w:val="4ABE09B1"/>
    <w:rsid w:val="4AC64C9B"/>
    <w:rsid w:val="4B000CAC"/>
    <w:rsid w:val="4B022A13"/>
    <w:rsid w:val="4B467083"/>
    <w:rsid w:val="4B5F1358"/>
    <w:rsid w:val="4B6B75E9"/>
    <w:rsid w:val="4B7E4935"/>
    <w:rsid w:val="4B8054BF"/>
    <w:rsid w:val="4B885624"/>
    <w:rsid w:val="4BC92FA9"/>
    <w:rsid w:val="4BD262EC"/>
    <w:rsid w:val="4BD7705A"/>
    <w:rsid w:val="4BE83D28"/>
    <w:rsid w:val="4C356D92"/>
    <w:rsid w:val="4C3F2C68"/>
    <w:rsid w:val="4C4A501B"/>
    <w:rsid w:val="4C6F469D"/>
    <w:rsid w:val="4C78193D"/>
    <w:rsid w:val="4CA76AC5"/>
    <w:rsid w:val="4CDA1EAE"/>
    <w:rsid w:val="4CF10FC1"/>
    <w:rsid w:val="4D124768"/>
    <w:rsid w:val="4D197542"/>
    <w:rsid w:val="4D1A4AE3"/>
    <w:rsid w:val="4D2B0086"/>
    <w:rsid w:val="4D2E4497"/>
    <w:rsid w:val="4D4A421B"/>
    <w:rsid w:val="4D4F6924"/>
    <w:rsid w:val="4D5D6FA3"/>
    <w:rsid w:val="4D6A60AC"/>
    <w:rsid w:val="4DA115B2"/>
    <w:rsid w:val="4DC32AA3"/>
    <w:rsid w:val="4E0803D6"/>
    <w:rsid w:val="4E2D23E1"/>
    <w:rsid w:val="4E490F71"/>
    <w:rsid w:val="4E7736AC"/>
    <w:rsid w:val="4E846396"/>
    <w:rsid w:val="4E8E3200"/>
    <w:rsid w:val="4E9C6DB8"/>
    <w:rsid w:val="4EC23EAE"/>
    <w:rsid w:val="4F0C3FC5"/>
    <w:rsid w:val="4F0F6AF7"/>
    <w:rsid w:val="4F1D5298"/>
    <w:rsid w:val="4F1E3B41"/>
    <w:rsid w:val="4F1F0560"/>
    <w:rsid w:val="4F543C53"/>
    <w:rsid w:val="4F8B35E0"/>
    <w:rsid w:val="4F995E0A"/>
    <w:rsid w:val="4F9E734F"/>
    <w:rsid w:val="4FD67DC7"/>
    <w:rsid w:val="4FF125F5"/>
    <w:rsid w:val="500269F8"/>
    <w:rsid w:val="503B2047"/>
    <w:rsid w:val="505D17E0"/>
    <w:rsid w:val="50974C0C"/>
    <w:rsid w:val="50980932"/>
    <w:rsid w:val="509E7747"/>
    <w:rsid w:val="50B53652"/>
    <w:rsid w:val="50B57780"/>
    <w:rsid w:val="511E659C"/>
    <w:rsid w:val="512A2805"/>
    <w:rsid w:val="514D7178"/>
    <w:rsid w:val="51514F6B"/>
    <w:rsid w:val="51C9035F"/>
    <w:rsid w:val="51D5580D"/>
    <w:rsid w:val="5222406E"/>
    <w:rsid w:val="52251994"/>
    <w:rsid w:val="522A0B18"/>
    <w:rsid w:val="5233351C"/>
    <w:rsid w:val="524C27A2"/>
    <w:rsid w:val="52560348"/>
    <w:rsid w:val="527B077E"/>
    <w:rsid w:val="52AE24B8"/>
    <w:rsid w:val="52C5442A"/>
    <w:rsid w:val="52CD03C3"/>
    <w:rsid w:val="52E3483D"/>
    <w:rsid w:val="531C02C3"/>
    <w:rsid w:val="531C21C9"/>
    <w:rsid w:val="53342379"/>
    <w:rsid w:val="533471AB"/>
    <w:rsid w:val="536B671A"/>
    <w:rsid w:val="53896791"/>
    <w:rsid w:val="53A01641"/>
    <w:rsid w:val="53A47420"/>
    <w:rsid w:val="53B071F3"/>
    <w:rsid w:val="53BA18F2"/>
    <w:rsid w:val="53D4315B"/>
    <w:rsid w:val="54013224"/>
    <w:rsid w:val="54082164"/>
    <w:rsid w:val="5427448B"/>
    <w:rsid w:val="542F7913"/>
    <w:rsid w:val="54396A35"/>
    <w:rsid w:val="543C34A3"/>
    <w:rsid w:val="54493A26"/>
    <w:rsid w:val="544B6844"/>
    <w:rsid w:val="545E6E35"/>
    <w:rsid w:val="546A4CC9"/>
    <w:rsid w:val="54933E92"/>
    <w:rsid w:val="54B11725"/>
    <w:rsid w:val="54B45976"/>
    <w:rsid w:val="54C86293"/>
    <w:rsid w:val="54CE12E6"/>
    <w:rsid w:val="5512548F"/>
    <w:rsid w:val="554A6AC3"/>
    <w:rsid w:val="55831706"/>
    <w:rsid w:val="55A241E9"/>
    <w:rsid w:val="55AB0A8B"/>
    <w:rsid w:val="55D83373"/>
    <w:rsid w:val="55E34263"/>
    <w:rsid w:val="55E77811"/>
    <w:rsid w:val="5646016B"/>
    <w:rsid w:val="565A207E"/>
    <w:rsid w:val="566C6470"/>
    <w:rsid w:val="56904833"/>
    <w:rsid w:val="569F5902"/>
    <w:rsid w:val="56B47A9C"/>
    <w:rsid w:val="56C03C97"/>
    <w:rsid w:val="56DB0CD7"/>
    <w:rsid w:val="56DE503C"/>
    <w:rsid w:val="56F96CB1"/>
    <w:rsid w:val="57007020"/>
    <w:rsid w:val="5708640C"/>
    <w:rsid w:val="5712053B"/>
    <w:rsid w:val="574079C4"/>
    <w:rsid w:val="574B0EE7"/>
    <w:rsid w:val="57603878"/>
    <w:rsid w:val="5767503F"/>
    <w:rsid w:val="576F318D"/>
    <w:rsid w:val="57832510"/>
    <w:rsid w:val="57CC6606"/>
    <w:rsid w:val="58027DC9"/>
    <w:rsid w:val="58075C53"/>
    <w:rsid w:val="583461BE"/>
    <w:rsid w:val="5838442C"/>
    <w:rsid w:val="585126D0"/>
    <w:rsid w:val="58736030"/>
    <w:rsid w:val="588A06AC"/>
    <w:rsid w:val="588A0DE3"/>
    <w:rsid w:val="5899246A"/>
    <w:rsid w:val="58A27144"/>
    <w:rsid w:val="58BE50D1"/>
    <w:rsid w:val="58F5045B"/>
    <w:rsid w:val="58FB7812"/>
    <w:rsid w:val="590D68D6"/>
    <w:rsid w:val="592B4FF1"/>
    <w:rsid w:val="59502D78"/>
    <w:rsid w:val="595521F6"/>
    <w:rsid w:val="596E01EF"/>
    <w:rsid w:val="597253AD"/>
    <w:rsid w:val="59782D8C"/>
    <w:rsid w:val="59AF293C"/>
    <w:rsid w:val="59C029AB"/>
    <w:rsid w:val="59C53DC0"/>
    <w:rsid w:val="5A001B91"/>
    <w:rsid w:val="5A012E6F"/>
    <w:rsid w:val="5A042931"/>
    <w:rsid w:val="5A154996"/>
    <w:rsid w:val="5A21340C"/>
    <w:rsid w:val="5A24049E"/>
    <w:rsid w:val="5A336735"/>
    <w:rsid w:val="5A4C544B"/>
    <w:rsid w:val="5A4E57AF"/>
    <w:rsid w:val="5A50477F"/>
    <w:rsid w:val="5A542A36"/>
    <w:rsid w:val="5B017058"/>
    <w:rsid w:val="5B1519A6"/>
    <w:rsid w:val="5B173022"/>
    <w:rsid w:val="5B2A102F"/>
    <w:rsid w:val="5B380D01"/>
    <w:rsid w:val="5B3C35EA"/>
    <w:rsid w:val="5B4218D9"/>
    <w:rsid w:val="5B5F7C39"/>
    <w:rsid w:val="5B60276E"/>
    <w:rsid w:val="5B761406"/>
    <w:rsid w:val="5B963C33"/>
    <w:rsid w:val="5BA71510"/>
    <w:rsid w:val="5BC55BBA"/>
    <w:rsid w:val="5C0E612A"/>
    <w:rsid w:val="5C4872F9"/>
    <w:rsid w:val="5C4E5D1A"/>
    <w:rsid w:val="5C5A272E"/>
    <w:rsid w:val="5C665E30"/>
    <w:rsid w:val="5C74248A"/>
    <w:rsid w:val="5C7A7742"/>
    <w:rsid w:val="5C7C05D3"/>
    <w:rsid w:val="5CA42D69"/>
    <w:rsid w:val="5CAC5F4C"/>
    <w:rsid w:val="5CBF3CB8"/>
    <w:rsid w:val="5CC04FCD"/>
    <w:rsid w:val="5CE6733E"/>
    <w:rsid w:val="5CF04AD8"/>
    <w:rsid w:val="5D021CBF"/>
    <w:rsid w:val="5D1A63CA"/>
    <w:rsid w:val="5D1E1174"/>
    <w:rsid w:val="5D262EA1"/>
    <w:rsid w:val="5D3635FE"/>
    <w:rsid w:val="5D386854"/>
    <w:rsid w:val="5D4A0968"/>
    <w:rsid w:val="5D636E8D"/>
    <w:rsid w:val="5D652CD9"/>
    <w:rsid w:val="5D8441B7"/>
    <w:rsid w:val="5DD67928"/>
    <w:rsid w:val="5DD919B1"/>
    <w:rsid w:val="5DE145FD"/>
    <w:rsid w:val="5E0A4099"/>
    <w:rsid w:val="5E1B0B4B"/>
    <w:rsid w:val="5E287980"/>
    <w:rsid w:val="5E4B3709"/>
    <w:rsid w:val="5E525231"/>
    <w:rsid w:val="5E611ED0"/>
    <w:rsid w:val="5E8472FE"/>
    <w:rsid w:val="5EAD1E52"/>
    <w:rsid w:val="5ED5144F"/>
    <w:rsid w:val="5EEC0607"/>
    <w:rsid w:val="5EF96D08"/>
    <w:rsid w:val="5F1F14D7"/>
    <w:rsid w:val="5F266950"/>
    <w:rsid w:val="5F282AC1"/>
    <w:rsid w:val="5F3E4D18"/>
    <w:rsid w:val="5F6B51A4"/>
    <w:rsid w:val="5F8E34E5"/>
    <w:rsid w:val="5FF00D08"/>
    <w:rsid w:val="60066A9A"/>
    <w:rsid w:val="600A2251"/>
    <w:rsid w:val="60A64894"/>
    <w:rsid w:val="60B9640F"/>
    <w:rsid w:val="60D3730C"/>
    <w:rsid w:val="60DF7241"/>
    <w:rsid w:val="60E102C1"/>
    <w:rsid w:val="60FA6BA5"/>
    <w:rsid w:val="61067614"/>
    <w:rsid w:val="61101775"/>
    <w:rsid w:val="61262D0F"/>
    <w:rsid w:val="61280BDB"/>
    <w:rsid w:val="613520D4"/>
    <w:rsid w:val="616426A1"/>
    <w:rsid w:val="61F424AA"/>
    <w:rsid w:val="61F967E5"/>
    <w:rsid w:val="62715800"/>
    <w:rsid w:val="627B35CE"/>
    <w:rsid w:val="629E4E86"/>
    <w:rsid w:val="62A17DFA"/>
    <w:rsid w:val="62BE6A8B"/>
    <w:rsid w:val="62C82302"/>
    <w:rsid w:val="62E365AF"/>
    <w:rsid w:val="62EC6198"/>
    <w:rsid w:val="630436AD"/>
    <w:rsid w:val="634E2D1B"/>
    <w:rsid w:val="634F67E0"/>
    <w:rsid w:val="63566A2B"/>
    <w:rsid w:val="635C5BCB"/>
    <w:rsid w:val="636B4B11"/>
    <w:rsid w:val="638124D2"/>
    <w:rsid w:val="63A66B70"/>
    <w:rsid w:val="63A66DE8"/>
    <w:rsid w:val="63BE647A"/>
    <w:rsid w:val="6403539E"/>
    <w:rsid w:val="64043A7E"/>
    <w:rsid w:val="642304BF"/>
    <w:rsid w:val="64252C77"/>
    <w:rsid w:val="64253428"/>
    <w:rsid w:val="64474FAC"/>
    <w:rsid w:val="646E14B1"/>
    <w:rsid w:val="64CE2822"/>
    <w:rsid w:val="65167D05"/>
    <w:rsid w:val="6522763F"/>
    <w:rsid w:val="653B067B"/>
    <w:rsid w:val="65464CEE"/>
    <w:rsid w:val="6548619E"/>
    <w:rsid w:val="65582C42"/>
    <w:rsid w:val="656055FA"/>
    <w:rsid w:val="65734F58"/>
    <w:rsid w:val="657905F9"/>
    <w:rsid w:val="65C47395"/>
    <w:rsid w:val="65D210E9"/>
    <w:rsid w:val="65F318BA"/>
    <w:rsid w:val="661F26C9"/>
    <w:rsid w:val="6620249E"/>
    <w:rsid w:val="66253E9A"/>
    <w:rsid w:val="66273FCF"/>
    <w:rsid w:val="663B4E40"/>
    <w:rsid w:val="664561D7"/>
    <w:rsid w:val="666C76FE"/>
    <w:rsid w:val="6678612C"/>
    <w:rsid w:val="66832D2C"/>
    <w:rsid w:val="66891537"/>
    <w:rsid w:val="66C40175"/>
    <w:rsid w:val="66CF7EB2"/>
    <w:rsid w:val="66D12067"/>
    <w:rsid w:val="67823458"/>
    <w:rsid w:val="6788680F"/>
    <w:rsid w:val="67CC59D6"/>
    <w:rsid w:val="67E2487F"/>
    <w:rsid w:val="67E46633"/>
    <w:rsid w:val="67F143E8"/>
    <w:rsid w:val="68015BF8"/>
    <w:rsid w:val="68047A08"/>
    <w:rsid w:val="68132F28"/>
    <w:rsid w:val="68176E77"/>
    <w:rsid w:val="6837097A"/>
    <w:rsid w:val="683F58D5"/>
    <w:rsid w:val="685776E6"/>
    <w:rsid w:val="685974EC"/>
    <w:rsid w:val="68966840"/>
    <w:rsid w:val="68AD4F28"/>
    <w:rsid w:val="68BA3B7B"/>
    <w:rsid w:val="68DF29EB"/>
    <w:rsid w:val="691D1214"/>
    <w:rsid w:val="69702F6D"/>
    <w:rsid w:val="69A82E72"/>
    <w:rsid w:val="69AB5C05"/>
    <w:rsid w:val="69AD4C3E"/>
    <w:rsid w:val="69C908E1"/>
    <w:rsid w:val="69CF32F0"/>
    <w:rsid w:val="69D86E8B"/>
    <w:rsid w:val="69DC26B1"/>
    <w:rsid w:val="69E82E7D"/>
    <w:rsid w:val="69F92A6F"/>
    <w:rsid w:val="6A541948"/>
    <w:rsid w:val="6A6E3115"/>
    <w:rsid w:val="6A797AD4"/>
    <w:rsid w:val="6A7C2A22"/>
    <w:rsid w:val="6A97297F"/>
    <w:rsid w:val="6AAA7CC8"/>
    <w:rsid w:val="6ACF0B94"/>
    <w:rsid w:val="6AD101E9"/>
    <w:rsid w:val="6AE77377"/>
    <w:rsid w:val="6AE85CCA"/>
    <w:rsid w:val="6AF73222"/>
    <w:rsid w:val="6B3D6358"/>
    <w:rsid w:val="6B4B64EA"/>
    <w:rsid w:val="6B5F7C7C"/>
    <w:rsid w:val="6B61569E"/>
    <w:rsid w:val="6B7E7510"/>
    <w:rsid w:val="6BB805D1"/>
    <w:rsid w:val="6BC71D79"/>
    <w:rsid w:val="6BDC3EFF"/>
    <w:rsid w:val="6BF96007"/>
    <w:rsid w:val="6BFE1CB3"/>
    <w:rsid w:val="6C151BCA"/>
    <w:rsid w:val="6C1A6F6B"/>
    <w:rsid w:val="6C2D3BD7"/>
    <w:rsid w:val="6C5F56A8"/>
    <w:rsid w:val="6C6120A9"/>
    <w:rsid w:val="6C8B0467"/>
    <w:rsid w:val="6C962C00"/>
    <w:rsid w:val="6C99043E"/>
    <w:rsid w:val="6C9C407D"/>
    <w:rsid w:val="6CCF6290"/>
    <w:rsid w:val="6CFC6BBC"/>
    <w:rsid w:val="6D061E2A"/>
    <w:rsid w:val="6D186E37"/>
    <w:rsid w:val="6D1B14D2"/>
    <w:rsid w:val="6D483774"/>
    <w:rsid w:val="6D5F6AF1"/>
    <w:rsid w:val="6D707BA9"/>
    <w:rsid w:val="6D9E77AA"/>
    <w:rsid w:val="6DB462FC"/>
    <w:rsid w:val="6DB7368E"/>
    <w:rsid w:val="6E172307"/>
    <w:rsid w:val="6E61763F"/>
    <w:rsid w:val="6E697118"/>
    <w:rsid w:val="6E743036"/>
    <w:rsid w:val="6E85777F"/>
    <w:rsid w:val="6E8825D4"/>
    <w:rsid w:val="6EAC686C"/>
    <w:rsid w:val="6EB61995"/>
    <w:rsid w:val="6ED153FA"/>
    <w:rsid w:val="6EE5616F"/>
    <w:rsid w:val="6F230A1B"/>
    <w:rsid w:val="6F54305B"/>
    <w:rsid w:val="6F6523C6"/>
    <w:rsid w:val="6F744FD2"/>
    <w:rsid w:val="6F8947A5"/>
    <w:rsid w:val="6F8D0647"/>
    <w:rsid w:val="6FB13D60"/>
    <w:rsid w:val="6FC249ED"/>
    <w:rsid w:val="6FE237AB"/>
    <w:rsid w:val="703B6CD7"/>
    <w:rsid w:val="704D5F28"/>
    <w:rsid w:val="705D4357"/>
    <w:rsid w:val="706C53D5"/>
    <w:rsid w:val="708231A7"/>
    <w:rsid w:val="70C45466"/>
    <w:rsid w:val="70CA7CFB"/>
    <w:rsid w:val="70E75D91"/>
    <w:rsid w:val="710469C6"/>
    <w:rsid w:val="710D0D68"/>
    <w:rsid w:val="712229BD"/>
    <w:rsid w:val="713F1B87"/>
    <w:rsid w:val="7140267B"/>
    <w:rsid w:val="71A71F1F"/>
    <w:rsid w:val="71AC7797"/>
    <w:rsid w:val="72092685"/>
    <w:rsid w:val="721E7841"/>
    <w:rsid w:val="72853A81"/>
    <w:rsid w:val="72BB0D0C"/>
    <w:rsid w:val="72F9009A"/>
    <w:rsid w:val="73134194"/>
    <w:rsid w:val="7358323E"/>
    <w:rsid w:val="735838D0"/>
    <w:rsid w:val="73833B4D"/>
    <w:rsid w:val="73A76797"/>
    <w:rsid w:val="73AD22F8"/>
    <w:rsid w:val="73DF088B"/>
    <w:rsid w:val="73EC3B7D"/>
    <w:rsid w:val="740976D0"/>
    <w:rsid w:val="740C3067"/>
    <w:rsid w:val="7422500A"/>
    <w:rsid w:val="74251108"/>
    <w:rsid w:val="74526F4A"/>
    <w:rsid w:val="746B36EB"/>
    <w:rsid w:val="74777A6A"/>
    <w:rsid w:val="747A44A0"/>
    <w:rsid w:val="74B00D15"/>
    <w:rsid w:val="74E85D51"/>
    <w:rsid w:val="74E96A98"/>
    <w:rsid w:val="751579F6"/>
    <w:rsid w:val="753462A4"/>
    <w:rsid w:val="753A73E9"/>
    <w:rsid w:val="753C116A"/>
    <w:rsid w:val="753C13D3"/>
    <w:rsid w:val="755E792B"/>
    <w:rsid w:val="75701E2F"/>
    <w:rsid w:val="758D59FD"/>
    <w:rsid w:val="75A63893"/>
    <w:rsid w:val="75FD6817"/>
    <w:rsid w:val="76206054"/>
    <w:rsid w:val="763E6A68"/>
    <w:rsid w:val="764735A5"/>
    <w:rsid w:val="764A5060"/>
    <w:rsid w:val="765448FD"/>
    <w:rsid w:val="76752674"/>
    <w:rsid w:val="76A03F37"/>
    <w:rsid w:val="76A60369"/>
    <w:rsid w:val="76D67314"/>
    <w:rsid w:val="76E754ED"/>
    <w:rsid w:val="76EE541F"/>
    <w:rsid w:val="76FB7B7D"/>
    <w:rsid w:val="7701302F"/>
    <w:rsid w:val="7714537F"/>
    <w:rsid w:val="77332BEE"/>
    <w:rsid w:val="777534EF"/>
    <w:rsid w:val="777C5714"/>
    <w:rsid w:val="7782228E"/>
    <w:rsid w:val="77856090"/>
    <w:rsid w:val="779A4315"/>
    <w:rsid w:val="77B34464"/>
    <w:rsid w:val="77BA58D3"/>
    <w:rsid w:val="77C45E43"/>
    <w:rsid w:val="77CA6CDD"/>
    <w:rsid w:val="77CE00AF"/>
    <w:rsid w:val="77E839E1"/>
    <w:rsid w:val="78122A81"/>
    <w:rsid w:val="78224A42"/>
    <w:rsid w:val="784246D6"/>
    <w:rsid w:val="78573BA6"/>
    <w:rsid w:val="78AA588F"/>
    <w:rsid w:val="78F21606"/>
    <w:rsid w:val="79140A19"/>
    <w:rsid w:val="793220CF"/>
    <w:rsid w:val="794433FE"/>
    <w:rsid w:val="79547581"/>
    <w:rsid w:val="79567023"/>
    <w:rsid w:val="795D4D79"/>
    <w:rsid w:val="797734EB"/>
    <w:rsid w:val="799B00AD"/>
    <w:rsid w:val="799D53E3"/>
    <w:rsid w:val="79BB5611"/>
    <w:rsid w:val="79CE43D6"/>
    <w:rsid w:val="79DB6F73"/>
    <w:rsid w:val="7A256762"/>
    <w:rsid w:val="7A325CD7"/>
    <w:rsid w:val="7A5639E9"/>
    <w:rsid w:val="7A78072C"/>
    <w:rsid w:val="7AB14D32"/>
    <w:rsid w:val="7ABF584C"/>
    <w:rsid w:val="7AC673A6"/>
    <w:rsid w:val="7AE82A2B"/>
    <w:rsid w:val="7AF0448B"/>
    <w:rsid w:val="7B1534E2"/>
    <w:rsid w:val="7B202F7E"/>
    <w:rsid w:val="7B24078B"/>
    <w:rsid w:val="7B33043E"/>
    <w:rsid w:val="7B4253DE"/>
    <w:rsid w:val="7B4B71EC"/>
    <w:rsid w:val="7B5344E4"/>
    <w:rsid w:val="7B553073"/>
    <w:rsid w:val="7BA140DD"/>
    <w:rsid w:val="7BB64ADB"/>
    <w:rsid w:val="7BB813F1"/>
    <w:rsid w:val="7BD66CE1"/>
    <w:rsid w:val="7C1903CF"/>
    <w:rsid w:val="7C2B3097"/>
    <w:rsid w:val="7C5C7594"/>
    <w:rsid w:val="7C6E5087"/>
    <w:rsid w:val="7C73640D"/>
    <w:rsid w:val="7C8B5C72"/>
    <w:rsid w:val="7C925305"/>
    <w:rsid w:val="7CA213E1"/>
    <w:rsid w:val="7CB0746E"/>
    <w:rsid w:val="7CCA7D32"/>
    <w:rsid w:val="7CF43304"/>
    <w:rsid w:val="7D030107"/>
    <w:rsid w:val="7D174F1A"/>
    <w:rsid w:val="7D324E19"/>
    <w:rsid w:val="7D334B54"/>
    <w:rsid w:val="7D396555"/>
    <w:rsid w:val="7D631915"/>
    <w:rsid w:val="7D854F5D"/>
    <w:rsid w:val="7DE76108"/>
    <w:rsid w:val="7E274501"/>
    <w:rsid w:val="7EA90CE6"/>
    <w:rsid w:val="7EE44685"/>
    <w:rsid w:val="7EEF04B2"/>
    <w:rsid w:val="7F037C9F"/>
    <w:rsid w:val="7F0A20F8"/>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7"/>
    <w:qFormat/>
    <w:uiPriority w:val="0"/>
    <w:pPr>
      <w:keepNext/>
      <w:keepLines/>
      <w:spacing w:line="360" w:lineRule="auto"/>
      <w:outlineLvl w:val="0"/>
    </w:pPr>
    <w:rPr>
      <w:b/>
      <w:bCs/>
      <w:kern w:val="44"/>
      <w:sz w:val="32"/>
      <w:szCs w:val="44"/>
    </w:rPr>
  </w:style>
  <w:style w:type="paragraph" w:styleId="4">
    <w:name w:val="heading 2"/>
    <w:basedOn w:val="1"/>
    <w:next w:val="5"/>
    <w:link w:val="48"/>
    <w:qFormat/>
    <w:uiPriority w:val="0"/>
    <w:pPr>
      <w:keepNext/>
      <w:keepLines/>
      <w:spacing w:line="360" w:lineRule="auto"/>
      <w:outlineLvl w:val="1"/>
    </w:pPr>
    <w:rPr>
      <w:b/>
      <w:bCs/>
      <w:sz w:val="28"/>
      <w:szCs w:val="32"/>
    </w:rPr>
  </w:style>
  <w:style w:type="paragraph" w:styleId="2">
    <w:name w:val="heading 3"/>
    <w:basedOn w:val="1"/>
    <w:next w:val="1"/>
    <w:link w:val="49"/>
    <w:qFormat/>
    <w:uiPriority w:val="99"/>
    <w:pPr>
      <w:keepNext/>
      <w:keepLines/>
      <w:spacing w:line="360" w:lineRule="auto"/>
      <w:outlineLvl w:val="2"/>
    </w:pPr>
    <w:rPr>
      <w:b/>
      <w:bCs/>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0"/>
    <w:qFormat/>
    <w:uiPriority w:val="0"/>
    <w:pPr>
      <w:ind w:firstLine="420" w:firstLineChars="200"/>
    </w:pPr>
  </w:style>
  <w:style w:type="paragraph" w:styleId="7">
    <w:name w:val="toc 7"/>
    <w:basedOn w:val="1"/>
    <w:next w:val="1"/>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qFormat/>
    <w:uiPriority w:val="99"/>
    <w:pPr>
      <w:keepNext/>
      <w:widowControl/>
      <w:adjustRightInd w:val="0"/>
      <w:snapToGrid w:val="0"/>
      <w:jc w:val="center"/>
    </w:pPr>
    <w:rPr>
      <w:rFonts w:ascii="仿宋_GB2312"/>
      <w:b/>
      <w:kern w:val="0"/>
      <w:sz w:val="28"/>
      <w:szCs w:val="28"/>
    </w:rPr>
  </w:style>
  <w:style w:type="paragraph" w:styleId="9">
    <w:name w:val="List Bullet"/>
    <w:basedOn w:val="1"/>
    <w:semiHidden/>
    <w:unhideWhenUsed/>
    <w:qFormat/>
    <w:uiPriority w:val="0"/>
    <w:pPr>
      <w:numPr>
        <w:ilvl w:val="0"/>
        <w:numId w:val="1"/>
      </w:numPr>
      <w:contextualSpacing/>
    </w:pPr>
  </w:style>
  <w:style w:type="paragraph" w:styleId="10">
    <w:name w:val="Document Map"/>
    <w:basedOn w:val="1"/>
    <w:link w:val="53"/>
    <w:semiHidden/>
    <w:qFormat/>
    <w:uiPriority w:val="0"/>
    <w:pPr>
      <w:shd w:val="clear" w:color="auto" w:fill="000080"/>
    </w:pPr>
  </w:style>
  <w:style w:type="paragraph" w:styleId="11">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unhideWhenUsed/>
    <w:qFormat/>
    <w:uiPriority w:val="99"/>
    <w:pPr>
      <w:jc w:val="left"/>
    </w:pPr>
  </w:style>
  <w:style w:type="paragraph" w:styleId="13">
    <w:name w:val="Body Text"/>
    <w:basedOn w:val="1"/>
    <w:link w:val="54"/>
    <w:qFormat/>
    <w:uiPriority w:val="0"/>
    <w:pPr>
      <w:spacing w:after="120"/>
    </w:pPr>
  </w:style>
  <w:style w:type="paragraph" w:styleId="14">
    <w:name w:val="Body Text Indent"/>
    <w:basedOn w:val="1"/>
    <w:link w:val="55"/>
    <w:qFormat/>
    <w:uiPriority w:val="0"/>
    <w:pPr>
      <w:spacing w:after="120"/>
      <w:ind w:left="420" w:leftChars="200"/>
    </w:pPr>
  </w:style>
  <w:style w:type="paragraph" w:styleId="15">
    <w:name w:val="toc 5"/>
    <w:basedOn w:val="1"/>
    <w:next w:val="1"/>
    <w:semiHidden/>
    <w:qFormat/>
    <w:uiPriority w:val="0"/>
    <w:pPr>
      <w:ind w:left="960"/>
      <w:jc w:val="left"/>
    </w:pPr>
    <w:rPr>
      <w:rFonts w:asciiTheme="minorHAnsi" w:hAnsiTheme="minorHAnsi" w:cstheme="minorHAnsi"/>
      <w:sz w:val="18"/>
      <w:szCs w:val="18"/>
    </w:rPr>
  </w:style>
  <w:style w:type="paragraph" w:styleId="16">
    <w:name w:val="toc 3"/>
    <w:basedOn w:val="1"/>
    <w:next w:val="1"/>
    <w:qFormat/>
    <w:uiPriority w:val="39"/>
    <w:pPr>
      <w:ind w:left="480"/>
      <w:jc w:val="left"/>
    </w:pPr>
    <w:rPr>
      <w:rFonts w:asciiTheme="minorHAnsi" w:hAnsiTheme="minorHAnsi" w:cstheme="minorHAnsi"/>
      <w:i/>
      <w:iCs/>
      <w:sz w:val="20"/>
      <w:szCs w:val="20"/>
    </w:rPr>
  </w:style>
  <w:style w:type="paragraph" w:styleId="17">
    <w:name w:val="Plain Text"/>
    <w:basedOn w:val="1"/>
    <w:link w:val="56"/>
    <w:qFormat/>
    <w:uiPriority w:val="0"/>
    <w:rPr>
      <w:rFonts w:ascii="宋体" w:hAnsi="Courier New" w:cs="Courier New"/>
      <w:szCs w:val="21"/>
    </w:rPr>
  </w:style>
  <w:style w:type="paragraph" w:styleId="18">
    <w:name w:val="toc 8"/>
    <w:basedOn w:val="1"/>
    <w:next w:val="1"/>
    <w:semiHidden/>
    <w:qFormat/>
    <w:uiPriority w:val="0"/>
    <w:pPr>
      <w:ind w:left="1680"/>
      <w:jc w:val="left"/>
    </w:pPr>
    <w:rPr>
      <w:rFonts w:asciiTheme="minorHAnsi" w:hAnsiTheme="minorHAnsi" w:cstheme="minorHAnsi"/>
      <w:sz w:val="18"/>
      <w:szCs w:val="18"/>
    </w:rPr>
  </w:style>
  <w:style w:type="paragraph" w:styleId="19">
    <w:name w:val="Date"/>
    <w:basedOn w:val="1"/>
    <w:next w:val="1"/>
    <w:link w:val="57"/>
    <w:qFormat/>
    <w:uiPriority w:val="0"/>
    <w:pPr>
      <w:ind w:left="100" w:leftChars="2500"/>
    </w:pPr>
    <w:rPr>
      <w:szCs w:val="20"/>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59"/>
    <w:unhideWhenUsed/>
    <w:qFormat/>
    <w:uiPriority w:val="99"/>
    <w:rPr>
      <w:rFonts w:ascii="Calibri" w:hAnsi="Calibri"/>
      <w:sz w:val="18"/>
      <w:szCs w:val="18"/>
    </w:rPr>
  </w:style>
  <w:style w:type="paragraph" w:styleId="22">
    <w:name w:val="footer"/>
    <w:basedOn w:val="1"/>
    <w:link w:val="60"/>
    <w:qFormat/>
    <w:uiPriority w:val="99"/>
    <w:pPr>
      <w:tabs>
        <w:tab w:val="center" w:pos="4153"/>
        <w:tab w:val="right" w:pos="8306"/>
      </w:tabs>
      <w:snapToGrid w:val="0"/>
      <w:jc w:val="left"/>
    </w:pPr>
    <w:rPr>
      <w:sz w:val="18"/>
      <w:szCs w:val="18"/>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semiHidden/>
    <w:qFormat/>
    <w:uiPriority w:val="0"/>
    <w:pPr>
      <w:ind w:left="720"/>
      <w:jc w:val="left"/>
    </w:pPr>
    <w:rPr>
      <w:rFonts w:asciiTheme="minorHAnsi" w:hAnsiTheme="minorHAnsi" w:cstheme="minorHAnsi"/>
      <w:sz w:val="18"/>
      <w:szCs w:val="18"/>
    </w:rPr>
  </w:style>
  <w:style w:type="paragraph" w:styleId="26">
    <w:name w:val="List"/>
    <w:basedOn w:val="1"/>
    <w:link w:val="121"/>
    <w:qFormat/>
    <w:uiPriority w:val="99"/>
    <w:pPr>
      <w:ind w:left="200" w:hanging="200" w:hangingChars="200"/>
    </w:pPr>
  </w:style>
  <w:style w:type="paragraph" w:styleId="27">
    <w:name w:val="footnote text"/>
    <w:basedOn w:val="1"/>
    <w:link w:val="62"/>
    <w:semiHidden/>
    <w:qFormat/>
    <w:uiPriority w:val="0"/>
    <w:pPr>
      <w:snapToGrid w:val="0"/>
      <w:jc w:val="left"/>
    </w:pPr>
    <w:rPr>
      <w:sz w:val="18"/>
      <w:szCs w:val="18"/>
    </w:rPr>
  </w:style>
  <w:style w:type="paragraph" w:styleId="28">
    <w:name w:val="toc 6"/>
    <w:basedOn w:val="1"/>
    <w:next w:val="1"/>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qFormat/>
    <w:uiPriority w:val="39"/>
    <w:pPr>
      <w:ind w:left="240"/>
      <w:jc w:val="left"/>
    </w:pPr>
    <w:rPr>
      <w:rFonts w:asciiTheme="minorHAnsi" w:hAnsiTheme="minorHAnsi" w:cstheme="minorHAnsi"/>
      <w:smallCaps/>
      <w:sz w:val="20"/>
      <w:szCs w:val="20"/>
    </w:rPr>
  </w:style>
  <w:style w:type="paragraph" w:styleId="31">
    <w:name w:val="toc 9"/>
    <w:basedOn w:val="1"/>
    <w:next w:val="1"/>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qFormat/>
    <w:uiPriority w:val="0"/>
    <w:rPr>
      <w:b/>
      <w:bCs/>
    </w:rPr>
  </w:style>
  <w:style w:type="paragraph" w:styleId="36">
    <w:name w:val="Body Text First Indent"/>
    <w:basedOn w:val="13"/>
    <w:link w:val="173"/>
    <w:semiHidden/>
    <w:unhideWhenUsed/>
    <w:qFormat/>
    <w:uiPriority w:val="0"/>
    <w:pPr>
      <w:ind w:firstLine="420" w:firstLineChars="100"/>
    </w:pPr>
    <w:rPr>
      <w:kern w:val="0"/>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semiHidden/>
    <w:unhideWhenUsed/>
    <w:qFormat/>
    <w:uiPriority w:val="0"/>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semiHidden/>
    <w:qFormat/>
    <w:uiPriority w:val="0"/>
    <w:rPr>
      <w:vertAlign w:val="superscript"/>
    </w:rPr>
  </w:style>
  <w:style w:type="paragraph" w:customStyle="1" w:styleId="46">
    <w:name w:val="样式2"/>
    <w:basedOn w:val="1"/>
    <w:qFormat/>
    <w:uiPriority w:val="34"/>
    <w:pPr>
      <w:tabs>
        <w:tab w:val="left" w:pos="432"/>
      </w:tabs>
      <w:spacing w:before="50" w:after="50" w:line="440" w:lineRule="exact"/>
    </w:pPr>
    <w:rPr>
      <w:rFonts w:eastAsia="黑体"/>
    </w:rPr>
  </w:style>
  <w:style w:type="character" w:customStyle="1" w:styleId="47">
    <w:name w:val="标题 1 Char"/>
    <w:basedOn w:val="39"/>
    <w:link w:val="3"/>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4"/>
    <w:qFormat/>
    <w:uiPriority w:val="0"/>
    <w:rPr>
      <w:rFonts w:ascii="Times New Roman" w:hAnsi="Times New Roman" w:eastAsia="仿宋_GB2312" w:cs="Times New Roman"/>
      <w:b/>
      <w:bCs/>
      <w:sz w:val="28"/>
      <w:szCs w:val="32"/>
    </w:rPr>
  </w:style>
  <w:style w:type="character" w:customStyle="1" w:styleId="49">
    <w:name w:val="标题 3 Char"/>
    <w:basedOn w:val="39"/>
    <w:link w:val="2"/>
    <w:qFormat/>
    <w:uiPriority w:val="99"/>
    <w:rPr>
      <w:rFonts w:ascii="Times New Roman" w:hAnsi="Times New Roman" w:eastAsia="仿宋_GB2312" w:cs="Times New Roman"/>
      <w:b/>
      <w:bCs/>
      <w:sz w:val="24"/>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批注文字 Char"/>
    <w:basedOn w:val="39"/>
    <w:link w:val="12"/>
    <w:qFormat/>
    <w:uiPriority w:val="99"/>
    <w:rPr>
      <w:rFonts w:ascii="Times New Roman" w:hAnsi="Times New Roman" w:eastAsia="仿宋_GB2312" w:cs="Times New Roman"/>
      <w:sz w:val="24"/>
      <w:szCs w:val="24"/>
    </w:rPr>
  </w:style>
  <w:style w:type="character" w:customStyle="1" w:styleId="52">
    <w:name w:val="批注主题 Char"/>
    <w:basedOn w:val="51"/>
    <w:link w:val="35"/>
    <w:qFormat/>
    <w:uiPriority w:val="0"/>
    <w:rPr>
      <w:rFonts w:ascii="Times New Roman" w:hAnsi="Times New Roman" w:eastAsia="仿宋_GB2312" w:cs="Times New Roman"/>
      <w:b/>
      <w:bCs/>
      <w:sz w:val="24"/>
      <w:szCs w:val="24"/>
    </w:rPr>
  </w:style>
  <w:style w:type="character" w:customStyle="1" w:styleId="53">
    <w:name w:val="文档结构图 Char"/>
    <w:basedOn w:val="39"/>
    <w:link w:val="10"/>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qFormat/>
    <w:uiPriority w:val="0"/>
    <w:rPr>
      <w:rFonts w:ascii="Times New Roman" w:hAnsi="Times New Roman" w:eastAsia="仿宋_GB2312" w:cs="Times New Roman"/>
      <w:sz w:val="24"/>
      <w:szCs w:val="24"/>
    </w:rPr>
  </w:style>
  <w:style w:type="character" w:customStyle="1" w:styleId="55">
    <w:name w:val="正文文本缩进 Char"/>
    <w:basedOn w:val="39"/>
    <w:link w:val="14"/>
    <w:qFormat/>
    <w:uiPriority w:val="0"/>
    <w:rPr>
      <w:rFonts w:ascii="Times New Roman" w:hAnsi="Times New Roman" w:eastAsia="仿宋_GB2312" w:cs="Times New Roman"/>
      <w:sz w:val="24"/>
      <w:szCs w:val="24"/>
    </w:rPr>
  </w:style>
  <w:style w:type="character" w:customStyle="1" w:styleId="56">
    <w:name w:val="纯文本 Char"/>
    <w:basedOn w:val="39"/>
    <w:link w:val="17"/>
    <w:qFormat/>
    <w:uiPriority w:val="0"/>
    <w:rPr>
      <w:rFonts w:ascii="宋体" w:hAnsi="Courier New" w:eastAsia="仿宋_GB2312" w:cs="Courier New"/>
      <w:sz w:val="24"/>
      <w:szCs w:val="21"/>
    </w:rPr>
  </w:style>
  <w:style w:type="character" w:customStyle="1" w:styleId="57">
    <w:name w:val="日期 Char"/>
    <w:basedOn w:val="39"/>
    <w:link w:val="19"/>
    <w:qFormat/>
    <w:uiPriority w:val="0"/>
    <w:rPr>
      <w:rFonts w:ascii="Times New Roman" w:hAnsi="Times New Roman" w:eastAsia="仿宋_GB2312" w:cs="Times New Roman"/>
      <w:sz w:val="24"/>
      <w:szCs w:val="20"/>
    </w:rPr>
  </w:style>
  <w:style w:type="character" w:customStyle="1" w:styleId="58">
    <w:name w:val="正文文本缩进 2 Char"/>
    <w:basedOn w:val="39"/>
    <w:link w:val="20"/>
    <w:qFormat/>
    <w:uiPriority w:val="0"/>
    <w:rPr>
      <w:rFonts w:ascii="Times New Roman" w:hAnsi="Times New Roman" w:eastAsia="仿宋_GB2312" w:cs="Times New Roman"/>
      <w:sz w:val="24"/>
      <w:szCs w:val="24"/>
    </w:rPr>
  </w:style>
  <w:style w:type="character" w:customStyle="1" w:styleId="59">
    <w:name w:val="批注框文本 Char"/>
    <w:basedOn w:val="39"/>
    <w:link w:val="21"/>
    <w:qFormat/>
    <w:uiPriority w:val="99"/>
    <w:rPr>
      <w:rFonts w:ascii="Calibri" w:hAnsi="Calibri" w:eastAsia="仿宋_GB2312" w:cs="Times New Roman"/>
      <w:sz w:val="18"/>
      <w:szCs w:val="18"/>
    </w:rPr>
  </w:style>
  <w:style w:type="character" w:customStyle="1" w:styleId="60">
    <w:name w:val="页脚 Char"/>
    <w:basedOn w:val="39"/>
    <w:link w:val="22"/>
    <w:qFormat/>
    <w:uiPriority w:val="99"/>
    <w:rPr>
      <w:rFonts w:ascii="Times New Roman" w:hAnsi="Times New Roman" w:eastAsia="仿宋_GB2312" w:cs="Times New Roman"/>
      <w:sz w:val="18"/>
      <w:szCs w:val="18"/>
    </w:rPr>
  </w:style>
  <w:style w:type="character" w:customStyle="1" w:styleId="61">
    <w:name w:val="页眉 Char"/>
    <w:basedOn w:val="39"/>
    <w:link w:val="23"/>
    <w:qFormat/>
    <w:uiPriority w:val="99"/>
    <w:rPr>
      <w:rFonts w:ascii="Times New Roman" w:hAnsi="Times New Roman" w:eastAsia="仿宋_GB2312" w:cs="Times New Roman"/>
      <w:sz w:val="18"/>
      <w:szCs w:val="18"/>
    </w:rPr>
  </w:style>
  <w:style w:type="character" w:customStyle="1" w:styleId="62">
    <w:name w:val="脚注文本 Char"/>
    <w:basedOn w:val="39"/>
    <w:link w:val="27"/>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qFormat/>
    <w:uiPriority w:val="0"/>
    <w:rPr>
      <w:rFonts w:ascii="宋体" w:hAnsi="宋体" w:eastAsia="仿宋_GB2312" w:cs="宋体"/>
      <w:kern w:val="0"/>
      <w:sz w:val="24"/>
      <w:szCs w:val="24"/>
    </w:rPr>
  </w:style>
  <w:style w:type="character" w:customStyle="1" w:styleId="64">
    <w:name w:val="HTML 预设格式 Char"/>
    <w:basedOn w:val="39"/>
    <w:link w:val="32"/>
    <w:qFormat/>
    <w:uiPriority w:val="99"/>
    <w:rPr>
      <w:rFonts w:ascii="宋体" w:hAnsi="宋体" w:eastAsia="宋体" w:cs="宋体"/>
      <w:kern w:val="0"/>
      <w:sz w:val="24"/>
      <w:szCs w:val="24"/>
    </w:rPr>
  </w:style>
  <w:style w:type="character" w:customStyle="1" w:styleId="65">
    <w:name w:val="apple-style-span"/>
    <w:basedOn w:val="39"/>
    <w:qFormat/>
    <w:uiPriority w:val="0"/>
  </w:style>
  <w:style w:type="character" w:customStyle="1" w:styleId="66">
    <w:name w:val="font2001"/>
    <w:basedOn w:val="39"/>
    <w:qFormat/>
    <w:uiPriority w:val="0"/>
    <w:rPr>
      <w:color w:val="000000"/>
      <w:sz w:val="20"/>
      <w:szCs w:val="20"/>
    </w:rPr>
  </w:style>
  <w:style w:type="character" w:customStyle="1" w:styleId="67">
    <w:name w:val="表格文字 Char"/>
    <w:basedOn w:val="39"/>
    <w:link w:val="68"/>
    <w:qFormat/>
    <w:locked/>
    <w:uiPriority w:val="0"/>
    <w:rPr>
      <w:rFonts w:ascii="仿宋_GB2312" w:hAnsi="Arial Black" w:eastAsia="仿宋_GB2312"/>
      <w:kern w:val="44"/>
      <w:sz w:val="24"/>
    </w:rPr>
  </w:style>
  <w:style w:type="paragraph" w:customStyle="1" w:styleId="68">
    <w:name w:val="表格文字"/>
    <w:basedOn w:val="1"/>
    <w:link w:val="67"/>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qFormat/>
    <w:uiPriority w:val="0"/>
    <w:rPr>
      <w:rFonts w:eastAsia="宋体"/>
      <w:kern w:val="2"/>
      <w:sz w:val="24"/>
      <w:lang w:val="en-US" w:eastAsia="zh-CN" w:bidi="ar-SA"/>
    </w:rPr>
  </w:style>
  <w:style w:type="character" w:customStyle="1" w:styleId="70">
    <w:name w:val="p9l1"/>
    <w:basedOn w:val="39"/>
    <w:qFormat/>
    <w:uiPriority w:val="0"/>
    <w:rPr>
      <w:sz w:val="18"/>
      <w:szCs w:val="18"/>
      <w:u w:val="none"/>
    </w:rPr>
  </w:style>
  <w:style w:type="character" w:customStyle="1" w:styleId="71">
    <w:name w:val="text1"/>
    <w:basedOn w:val="39"/>
    <w:qFormat/>
    <w:uiPriority w:val="0"/>
    <w:rPr>
      <w:rFonts w:hint="default" w:ascii="ˎ̥" w:hAnsi="ˎ̥"/>
      <w:sz w:val="21"/>
      <w:szCs w:val="21"/>
    </w:rPr>
  </w:style>
  <w:style w:type="character" w:customStyle="1" w:styleId="72">
    <w:name w:val="表格的文字 Char"/>
    <w:basedOn w:val="73"/>
    <w:link w:val="75"/>
    <w:qFormat/>
    <w:uiPriority w:val="0"/>
    <w:rPr>
      <w:rFonts w:ascii="仿宋_GB2312" w:hAnsi="宋体" w:eastAsia="仿宋_GB2312" w:cs="宋体"/>
      <w:bCs/>
      <w:sz w:val="24"/>
      <w:szCs w:val="24"/>
    </w:rPr>
  </w:style>
  <w:style w:type="character" w:customStyle="1" w:styleId="73">
    <w:name w:val="图表文字 Char"/>
    <w:link w:val="74"/>
    <w:qFormat/>
    <w:uiPriority w:val="0"/>
    <w:rPr>
      <w:rFonts w:ascii="仿宋_GB2312" w:hAnsi="宋体" w:eastAsia="仿宋_GB2312" w:cs="宋体"/>
      <w:sz w:val="24"/>
      <w:szCs w:val="24"/>
    </w:rPr>
  </w:style>
  <w:style w:type="paragraph" w:customStyle="1" w:styleId="74">
    <w:name w:val="图表文字"/>
    <w:basedOn w:val="1"/>
    <w:link w:val="73"/>
    <w:qFormat/>
    <w:uiPriority w:val="0"/>
    <w:pPr>
      <w:widowControl/>
      <w:jc w:val="center"/>
    </w:pPr>
    <w:rPr>
      <w:rFonts w:ascii="仿宋_GB2312" w:hAnsi="宋体" w:cs="宋体"/>
    </w:rPr>
  </w:style>
  <w:style w:type="paragraph" w:customStyle="1" w:styleId="75">
    <w:name w:val="表格的文字"/>
    <w:basedOn w:val="74"/>
    <w:link w:val="72"/>
    <w:qFormat/>
    <w:uiPriority w:val="0"/>
    <w:pPr>
      <w:widowControl w:val="0"/>
      <w:spacing w:line="300" w:lineRule="exact"/>
    </w:pPr>
    <w:rPr>
      <w:bCs/>
      <w:sz w:val="21"/>
    </w:rPr>
  </w:style>
  <w:style w:type="character" w:customStyle="1" w:styleId="76">
    <w:name w:val="题注 Char"/>
    <w:link w:val="8"/>
    <w:qFormat/>
    <w:uiPriority w:val="99"/>
    <w:rPr>
      <w:rFonts w:ascii="仿宋_GB2312" w:hAnsi="Times New Roman" w:eastAsia="仿宋_GB2312" w:cs="Times New Roman"/>
      <w:b/>
      <w:kern w:val="0"/>
      <w:sz w:val="28"/>
      <w:szCs w:val="28"/>
    </w:rPr>
  </w:style>
  <w:style w:type="character" w:customStyle="1" w:styleId="77">
    <w:name w:val="表标题 Char"/>
    <w:basedOn w:val="39"/>
    <w:link w:val="78"/>
    <w:qFormat/>
    <w:locked/>
    <w:uiPriority w:val="0"/>
    <w:rPr>
      <w:rFonts w:ascii="仿宋_GB2312" w:eastAsia="仿宋_GB2312"/>
      <w:b/>
      <w:bCs/>
      <w:sz w:val="24"/>
      <w:szCs w:val="24"/>
    </w:rPr>
  </w:style>
  <w:style w:type="paragraph" w:customStyle="1" w:styleId="78">
    <w:name w:val="表标题"/>
    <w:basedOn w:val="1"/>
    <w:link w:val="77"/>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qFormat/>
    <w:uiPriority w:val="0"/>
  </w:style>
  <w:style w:type="character" w:customStyle="1" w:styleId="80">
    <w:name w:val="正文缩进 Char"/>
    <w:basedOn w:val="39"/>
    <w:link w:val="5"/>
    <w:qFormat/>
    <w:uiPriority w:val="0"/>
    <w:rPr>
      <w:rFonts w:ascii="Times New Roman" w:hAnsi="Times New Roman" w:eastAsia="仿宋_GB2312" w:cs="Times New Roman"/>
      <w:sz w:val="24"/>
      <w:szCs w:val="24"/>
    </w:rPr>
  </w:style>
  <w:style w:type="paragraph" w:customStyle="1" w:styleId="81">
    <w:name w:val="XYF1"/>
    <w:basedOn w:val="1"/>
    <w:qFormat/>
    <w:uiPriority w:val="34"/>
    <w:pPr>
      <w:tabs>
        <w:tab w:val="left" w:pos="1080"/>
      </w:tabs>
      <w:spacing w:line="440" w:lineRule="exact"/>
      <w:ind w:firstLine="195" w:firstLineChars="195"/>
    </w:pPr>
  </w:style>
  <w:style w:type="paragraph" w:customStyle="1" w:styleId="82">
    <w:name w:val="图文框"/>
    <w:basedOn w:val="1"/>
    <w:qFormat/>
    <w:uiPriority w:val="34"/>
    <w:pPr>
      <w:jc w:val="center"/>
    </w:pPr>
    <w:rPr>
      <w:szCs w:val="21"/>
    </w:rPr>
  </w:style>
  <w:style w:type="paragraph" w:customStyle="1" w:styleId="83">
    <w:name w:val="文本123"/>
    <w:basedOn w:val="5"/>
    <w:qFormat/>
    <w:uiPriority w:val="34"/>
    <w:pPr>
      <w:tabs>
        <w:tab w:val="left" w:pos="360"/>
      </w:tabs>
      <w:snapToGrid w:val="0"/>
      <w:spacing w:beforeLines="20" w:line="480" w:lineRule="exact"/>
      <w:ind w:firstLine="0" w:firstLineChars="0"/>
      <w:outlineLvl w:val="7"/>
    </w:pPr>
  </w:style>
  <w:style w:type="paragraph" w:customStyle="1" w:styleId="84">
    <w:name w:val="xl25"/>
    <w:basedOn w:val="1"/>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qFormat/>
    <w:uiPriority w:val="34"/>
    <w:pPr>
      <w:spacing w:before="160" w:after="160" w:line="320" w:lineRule="exact"/>
      <w:ind w:firstLine="527"/>
    </w:pPr>
    <w:rPr>
      <w:rFonts w:hAnsi="宋体"/>
      <w:szCs w:val="20"/>
    </w:rPr>
  </w:style>
  <w:style w:type="paragraph" w:customStyle="1" w:styleId="86">
    <w:name w:val="Char1"/>
    <w:basedOn w:val="1"/>
    <w:qFormat/>
    <w:uiPriority w:val="34"/>
    <w:pPr>
      <w:snapToGrid w:val="0"/>
      <w:spacing w:line="360" w:lineRule="auto"/>
      <w:ind w:firstLine="200" w:firstLineChars="200"/>
    </w:pPr>
  </w:style>
  <w:style w:type="paragraph" w:customStyle="1" w:styleId="87">
    <w:name w:val="样式 列表"/>
    <w:basedOn w:val="26"/>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qFormat/>
    <w:locked/>
    <w:uiPriority w:val="34"/>
    <w:rPr>
      <w:rFonts w:ascii="宋体" w:hAnsi="宋体" w:eastAsia="仿宋_GB2312" w:cs="Times New Roman"/>
      <w:kern w:val="0"/>
      <w:sz w:val="24"/>
      <w:szCs w:val="24"/>
    </w:rPr>
  </w:style>
  <w:style w:type="paragraph" w:customStyle="1" w:styleId="89">
    <w:name w:val="Char"/>
    <w:basedOn w:val="1"/>
    <w:qFormat/>
    <w:uiPriority w:val="34"/>
  </w:style>
  <w:style w:type="paragraph" w:customStyle="1" w:styleId="90">
    <w:name w:val="章标题"/>
    <w:next w:val="1"/>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qFormat/>
    <w:uiPriority w:val="34"/>
  </w:style>
  <w:style w:type="paragraph" w:customStyle="1" w:styleId="92">
    <w:name w:val="Char Char Char Char Char Char Char Char Char Char Char Char Char"/>
    <w:basedOn w:val="1"/>
    <w:qFormat/>
    <w:uiPriority w:val="0"/>
    <w:rPr>
      <w:rFonts w:ascii="Tahoma" w:hAnsi="Tahoma"/>
      <w:szCs w:val="20"/>
    </w:rPr>
  </w:style>
  <w:style w:type="paragraph" w:customStyle="1" w:styleId="93">
    <w:name w:val="样式1"/>
    <w:basedOn w:val="1"/>
    <w:qFormat/>
    <w:uiPriority w:val="34"/>
    <w:rPr>
      <w:szCs w:val="20"/>
    </w:rPr>
  </w:style>
  <w:style w:type="paragraph" w:customStyle="1" w:styleId="94">
    <w:name w:val="xl45"/>
    <w:basedOn w:val="1"/>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qFormat/>
    <w:uiPriority w:val="34"/>
  </w:style>
  <w:style w:type="paragraph" w:customStyle="1" w:styleId="98">
    <w:name w:val="图标题"/>
    <w:basedOn w:val="1"/>
    <w:qFormat/>
    <w:uiPriority w:val="34"/>
    <w:pPr>
      <w:widowControl/>
      <w:spacing w:line="300" w:lineRule="exact"/>
    </w:pPr>
    <w:rPr>
      <w:rFonts w:ascii="仿宋_GB2312" w:hAnsi="宋体" w:cs="宋体"/>
      <w:b/>
      <w:bCs/>
      <w:kern w:val="0"/>
    </w:rPr>
  </w:style>
  <w:style w:type="paragraph" w:customStyle="1" w:styleId="99">
    <w:name w:val="xl27"/>
    <w:basedOn w:val="1"/>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qFormat/>
    <w:uiPriority w:val="34"/>
    <w:rPr>
      <w:rFonts w:ascii="宋体" w:hAnsi="Courier New"/>
      <w:szCs w:val="20"/>
    </w:rPr>
  </w:style>
  <w:style w:type="paragraph" w:customStyle="1" w:styleId="103">
    <w:name w:val="Char Char1 Char Char Char Char Char Char Char"/>
    <w:basedOn w:val="1"/>
    <w:next w:val="1"/>
    <w:qFormat/>
    <w:uiPriority w:val="34"/>
    <w:pPr>
      <w:spacing w:line="360" w:lineRule="auto"/>
      <w:ind w:firstLine="200" w:firstLineChars="200"/>
    </w:pPr>
  </w:style>
  <w:style w:type="paragraph" w:customStyle="1" w:styleId="104">
    <w:name w:val="环正文"/>
    <w:basedOn w:val="1"/>
    <w:link w:val="105"/>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qFormat/>
    <w:uiPriority w:val="0"/>
    <w:pPr>
      <w:spacing w:line="360" w:lineRule="auto"/>
      <w:ind w:firstLine="200" w:firstLineChars="200"/>
    </w:pPr>
  </w:style>
  <w:style w:type="character" w:customStyle="1" w:styleId="107">
    <w:name w:val="文字 Char"/>
    <w:basedOn w:val="39"/>
    <w:link w:val="106"/>
    <w:qFormat/>
    <w:uiPriority w:val="0"/>
    <w:rPr>
      <w:rFonts w:ascii="Times New Roman" w:hAnsi="Times New Roman" w:eastAsia="仿宋_GB2312" w:cs="Times New Roman"/>
      <w:sz w:val="24"/>
      <w:szCs w:val="24"/>
    </w:rPr>
  </w:style>
  <w:style w:type="paragraph" w:customStyle="1" w:styleId="108">
    <w:name w:val="正文格式"/>
    <w:basedOn w:val="1"/>
    <w:qFormat/>
    <w:uiPriority w:val="34"/>
    <w:pPr>
      <w:ind w:firstLine="560" w:firstLineChars="200"/>
    </w:pPr>
    <w:rPr>
      <w:rFonts w:eastAsia="楷体_GB2312"/>
      <w:sz w:val="28"/>
    </w:rPr>
  </w:style>
  <w:style w:type="paragraph" w:customStyle="1" w:styleId="109">
    <w:name w:val="p0"/>
    <w:basedOn w:val="1"/>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qFormat/>
    <w:uiPriority w:val="34"/>
  </w:style>
  <w:style w:type="paragraph" w:customStyle="1" w:styleId="111">
    <w:name w:val="xl92"/>
    <w:basedOn w:val="1"/>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qFormat/>
    <w:uiPriority w:val="0"/>
  </w:style>
  <w:style w:type="character" w:customStyle="1" w:styleId="113">
    <w:name w:val="Char Char12"/>
    <w:basedOn w:val="39"/>
    <w:qFormat/>
    <w:uiPriority w:val="0"/>
    <w:rPr>
      <w:rFonts w:eastAsia="方正仿宋_GBK"/>
      <w:snapToGrid w:val="0"/>
      <w:sz w:val="32"/>
      <w:lang w:val="en-US" w:eastAsia="zh-CN" w:bidi="ar-SA"/>
    </w:rPr>
  </w:style>
  <w:style w:type="paragraph" w:customStyle="1" w:styleId="114">
    <w:name w:val="二级无标题条"/>
    <w:basedOn w:val="1"/>
    <w:qFormat/>
    <w:uiPriority w:val="34"/>
  </w:style>
  <w:style w:type="paragraph" w:customStyle="1" w:styleId="115">
    <w:name w:val="表头"/>
    <w:basedOn w:val="1"/>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qFormat/>
    <w:uiPriority w:val="34"/>
    <w:pPr>
      <w:snapToGrid w:val="0"/>
      <w:spacing w:line="400" w:lineRule="exact"/>
      <w:jc w:val="center"/>
    </w:pPr>
    <w:rPr>
      <w:kern w:val="0"/>
      <w:szCs w:val="21"/>
    </w:rPr>
  </w:style>
  <w:style w:type="paragraph" w:customStyle="1" w:styleId="117">
    <w:name w:val="Char Char1 Char Char Char1 Char"/>
    <w:basedOn w:val="1"/>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qFormat/>
    <w:uiPriority w:val="0"/>
  </w:style>
  <w:style w:type="paragraph" w:customStyle="1" w:styleId="119">
    <w:name w:val="1 Char"/>
    <w:basedOn w:val="1"/>
    <w:qFormat/>
    <w:uiPriority w:val="34"/>
  </w:style>
  <w:style w:type="paragraph" w:customStyle="1" w:styleId="120">
    <w:name w:val="xl28"/>
    <w:basedOn w:val="1"/>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qFormat/>
    <w:uiPriority w:val="99"/>
    <w:rPr>
      <w:rFonts w:ascii="Times New Roman" w:hAnsi="Times New Roman" w:eastAsia="仿宋_GB2312" w:cs="Times New Roman"/>
      <w:sz w:val="24"/>
      <w:szCs w:val="24"/>
    </w:rPr>
  </w:style>
  <w:style w:type="paragraph" w:customStyle="1" w:styleId="122">
    <w:name w:val="样式 题注 + 首行缩进:  2 字符"/>
    <w:basedOn w:val="8"/>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qFormat/>
    <w:uiPriority w:val="0"/>
    <w:pPr>
      <w:adjustRightInd w:val="0"/>
      <w:spacing w:line="400" w:lineRule="exact"/>
      <w:jc w:val="center"/>
      <w:textAlignment w:val="baseline"/>
    </w:pPr>
    <w:rPr>
      <w:kern w:val="0"/>
      <w:szCs w:val="20"/>
    </w:rPr>
  </w:style>
  <w:style w:type="character" w:customStyle="1" w:styleId="124">
    <w:name w:val="报告书表格 Char"/>
    <w:link w:val="123"/>
    <w:qFormat/>
    <w:uiPriority w:val="0"/>
    <w:rPr>
      <w:rFonts w:ascii="Times New Roman" w:hAnsi="Times New Roman" w:eastAsia="仿宋_GB2312" w:cs="Times New Roman"/>
      <w:kern w:val="0"/>
      <w:sz w:val="24"/>
      <w:szCs w:val="20"/>
    </w:rPr>
  </w:style>
  <w:style w:type="paragraph" w:customStyle="1" w:styleId="125">
    <w:name w:val="样式4"/>
    <w:basedOn w:val="6"/>
    <w:next w:val="6"/>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qFormat/>
    <w:uiPriority w:val="0"/>
  </w:style>
  <w:style w:type="paragraph" w:customStyle="1" w:styleId="130">
    <w:name w:val="reader-word-layer"/>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qFormat/>
    <w:uiPriority w:val="0"/>
    <w:rPr>
      <w:rFonts w:ascii="Times New Roman" w:hAnsi="Times New Roman" w:eastAsia="宋体" w:cs="Times New Roman"/>
      <w:kern w:val="0"/>
      <w:sz w:val="22"/>
    </w:rPr>
  </w:style>
  <w:style w:type="paragraph" w:customStyle="1" w:styleId="1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2"/>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qFormat/>
    <w:uiPriority w:val="0"/>
    <w:rPr>
      <w:rFonts w:ascii="宋体" w:hAnsi="宋体"/>
      <w:spacing w:val="-6"/>
      <w:sz w:val="18"/>
      <w:szCs w:val="18"/>
    </w:rPr>
  </w:style>
  <w:style w:type="paragraph" w:customStyle="1" w:styleId="137">
    <w:name w:val="正文 小五"/>
    <w:basedOn w:val="1"/>
    <w:link w:val="136"/>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qFormat/>
    <w:uiPriority w:val="0"/>
    <w:pPr>
      <w:jc w:val="center"/>
    </w:pPr>
    <w:rPr>
      <w:rFonts w:ascii="宋体" w:hAnsi="宋体" w:eastAsia="宋体" w:cs="宋体"/>
    </w:rPr>
  </w:style>
  <w:style w:type="paragraph" w:customStyle="1" w:styleId="141">
    <w:name w:val="首行缩进"/>
    <w:basedOn w:val="1"/>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unhideWhenUsed/>
    <w:qFormat/>
    <w:uiPriority w:val="99"/>
    <w:pPr>
      <w:ind w:firstLine="420" w:firstLineChars="200"/>
    </w:pPr>
  </w:style>
  <w:style w:type="paragraph" w:customStyle="1" w:styleId="144">
    <w:name w:val="_Style 1"/>
    <w:basedOn w:val="1"/>
    <w:qFormat/>
    <w:uiPriority w:val="34"/>
    <w:pPr>
      <w:spacing w:before="100" w:beforeAutospacing="1"/>
      <w:ind w:firstLine="420" w:firstLineChars="200"/>
    </w:pPr>
    <w:rPr>
      <w:sz w:val="28"/>
      <w:szCs w:val="28"/>
    </w:rPr>
  </w:style>
  <w:style w:type="paragraph" w:customStyle="1" w:styleId="145">
    <w:name w:val="正文首行缩进 2 New"/>
    <w:basedOn w:val="14"/>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qFormat/>
    <w:uiPriority w:val="34"/>
    <w:pPr>
      <w:widowControl/>
      <w:jc w:val="center"/>
    </w:pPr>
    <w:rPr>
      <w:rFonts w:ascii="Calibri" w:hAnsi="Calibri" w:eastAsia="宋体"/>
      <w:kern w:val="0"/>
      <w:sz w:val="21"/>
      <w:szCs w:val="21"/>
    </w:rPr>
  </w:style>
  <w:style w:type="character" w:customStyle="1" w:styleId="148">
    <w:name w:val="10"/>
    <w:basedOn w:val="39"/>
    <w:qFormat/>
    <w:uiPriority w:val="0"/>
    <w:rPr>
      <w:rFonts w:hint="default" w:ascii="Calibri" w:hAnsi="Calibri" w:cs="Calibri"/>
    </w:rPr>
  </w:style>
  <w:style w:type="character" w:customStyle="1" w:styleId="149">
    <w:name w:val="15"/>
    <w:basedOn w:val="39"/>
    <w:qFormat/>
    <w:uiPriority w:val="0"/>
    <w:rPr>
      <w:rFonts w:hint="default" w:ascii="Calibri" w:hAnsi="Calibri" w:cs="Calibri"/>
    </w:rPr>
  </w:style>
  <w:style w:type="paragraph" w:customStyle="1" w:styleId="150">
    <w:name w:val="表  格"/>
    <w:basedOn w:val="1"/>
    <w:link w:val="151"/>
    <w:qFormat/>
    <w:uiPriority w:val="0"/>
    <w:pPr>
      <w:adjustRightInd w:val="0"/>
      <w:snapToGrid w:val="0"/>
      <w:jc w:val="center"/>
    </w:pPr>
    <w:rPr>
      <w:rFonts w:ascii="宋体" w:hAnsi="宋体" w:eastAsia="宋体"/>
      <w:color w:val="000000"/>
      <w:kern w:val="0"/>
    </w:rPr>
  </w:style>
  <w:style w:type="character" w:customStyle="1" w:styleId="151">
    <w:name w:val="表  格 Char"/>
    <w:link w:val="150"/>
    <w:qFormat/>
    <w:uiPriority w:val="0"/>
    <w:rPr>
      <w:rFonts w:ascii="宋体" w:hAnsi="宋体" w:eastAsia="宋体" w:cs="Times New Roman"/>
      <w:color w:val="000000"/>
      <w:kern w:val="0"/>
      <w:sz w:val="24"/>
      <w:szCs w:val="24"/>
    </w:rPr>
  </w:style>
  <w:style w:type="character" w:customStyle="1" w:styleId="152">
    <w:name w:val="标题 Char"/>
    <w:basedOn w:val="39"/>
    <w:link w:val="34"/>
    <w:qFormat/>
    <w:uiPriority w:val="0"/>
    <w:rPr>
      <w:rFonts w:eastAsia="宋体" w:asciiTheme="majorHAnsi" w:hAnsiTheme="majorHAnsi" w:cstheme="majorBidi"/>
      <w:b/>
      <w:bCs/>
      <w:sz w:val="32"/>
      <w:szCs w:val="32"/>
    </w:rPr>
  </w:style>
  <w:style w:type="paragraph" w:styleId="153">
    <w:name w:val="List Paragraph"/>
    <w:basedOn w:val="1"/>
    <w:qFormat/>
    <w:uiPriority w:val="1"/>
    <w:pPr>
      <w:ind w:firstLine="420" w:firstLineChars="200"/>
    </w:pPr>
  </w:style>
  <w:style w:type="character" w:customStyle="1" w:styleId="154">
    <w:name w:val="表格内容 Char"/>
    <w:link w:val="155"/>
    <w:qFormat/>
    <w:uiPriority w:val="0"/>
    <w:rPr>
      <w:rFonts w:ascii="宋体" w:hAnsi="宋体"/>
      <w:color w:val="000000"/>
      <w:szCs w:val="21"/>
    </w:rPr>
  </w:style>
  <w:style w:type="paragraph" w:customStyle="1" w:styleId="155">
    <w:name w:val="表格内容"/>
    <w:basedOn w:val="1"/>
    <w:link w:val="154"/>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qFormat/>
    <w:uiPriority w:val="0"/>
    <w:rPr>
      <w:rFonts w:ascii="Times New Roman" w:hAnsi="Times New Roman" w:eastAsia="宋体" w:cs="Times New Roman"/>
      <w:sz w:val="28"/>
      <w:szCs w:val="20"/>
    </w:rPr>
  </w:style>
  <w:style w:type="paragraph" w:customStyle="1" w:styleId="157">
    <w:name w:val="样式 正文"/>
    <w:basedOn w:val="1"/>
    <w:link w:val="156"/>
    <w:qFormat/>
    <w:uiPriority w:val="0"/>
    <w:pPr>
      <w:spacing w:line="520" w:lineRule="exact"/>
      <w:ind w:firstLine="560"/>
    </w:pPr>
    <w:rPr>
      <w:rFonts w:eastAsia="宋体"/>
      <w:sz w:val="28"/>
      <w:szCs w:val="20"/>
    </w:rPr>
  </w:style>
  <w:style w:type="paragraph" w:customStyle="1" w:styleId="158">
    <w:name w:val="表图1"/>
    <w:basedOn w:val="1"/>
    <w:qFormat/>
    <w:uiPriority w:val="0"/>
    <w:pPr>
      <w:spacing w:line="360" w:lineRule="exact"/>
      <w:jc w:val="center"/>
    </w:pPr>
    <w:rPr>
      <w:sz w:val="21"/>
    </w:rPr>
  </w:style>
  <w:style w:type="paragraph" w:customStyle="1" w:styleId="159">
    <w:name w:val="Char Char1 Char Char Char Char"/>
    <w:basedOn w:val="1"/>
    <w:qFormat/>
    <w:uiPriority w:val="0"/>
    <w:rPr>
      <w:rFonts w:eastAsia="宋体"/>
      <w:sz w:val="21"/>
      <w:szCs w:val="20"/>
    </w:rPr>
  </w:style>
  <w:style w:type="paragraph" w:customStyle="1" w:styleId="160">
    <w:name w:val="Char Char1 Char Char Char Char1"/>
    <w:basedOn w:val="1"/>
    <w:qFormat/>
    <w:uiPriority w:val="0"/>
    <w:rPr>
      <w:rFonts w:eastAsia="宋体"/>
      <w:sz w:val="21"/>
      <w:szCs w:val="20"/>
    </w:rPr>
  </w:style>
  <w:style w:type="character" w:customStyle="1" w:styleId="161">
    <w:name w:val="样式8 Char"/>
    <w:basedOn w:val="39"/>
    <w:link w:val="162"/>
    <w:qFormat/>
    <w:uiPriority w:val="0"/>
    <w:rPr>
      <w:rFonts w:eastAsia="楷体_GB2312"/>
      <w:b/>
      <w:bCs/>
      <w:sz w:val="24"/>
      <w:szCs w:val="28"/>
    </w:rPr>
  </w:style>
  <w:style w:type="paragraph" w:customStyle="1" w:styleId="162">
    <w:name w:val="样式8"/>
    <w:basedOn w:val="46"/>
    <w:link w:val="161"/>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qFormat/>
    <w:uiPriority w:val="0"/>
    <w:rPr>
      <w:sz w:val="20"/>
      <w:szCs w:val="20"/>
    </w:rPr>
  </w:style>
  <w:style w:type="paragraph" w:customStyle="1" w:styleId="164">
    <w:name w:val="msolistparagraph"/>
    <w:basedOn w:val="1"/>
    <w:qFormat/>
    <w:uiPriority w:val="0"/>
    <w:pPr>
      <w:ind w:firstLine="420" w:firstLineChars="200"/>
    </w:pPr>
    <w:rPr>
      <w:rFonts w:ascii="Calibri" w:hAnsi="Calibri" w:eastAsia="宋体"/>
      <w:sz w:val="21"/>
      <w:szCs w:val="22"/>
    </w:rPr>
  </w:style>
  <w:style w:type="paragraph" w:customStyle="1" w:styleId="165">
    <w:name w:val="Char Char1 Char Char Char Char2"/>
    <w:basedOn w:val="1"/>
    <w:qFormat/>
    <w:uiPriority w:val="0"/>
    <w:rPr>
      <w:rFonts w:eastAsia="宋体"/>
      <w:sz w:val="21"/>
      <w:szCs w:val="20"/>
    </w:rPr>
  </w:style>
  <w:style w:type="character" w:customStyle="1" w:styleId="166">
    <w:name w:val="正文文本缩进 Char1"/>
    <w:link w:val="167"/>
    <w:qFormat/>
    <w:locked/>
    <w:uiPriority w:val="0"/>
    <w:rPr>
      <w:rFonts w:ascii="仿宋_GB2312" w:hAnsi="宋体" w:eastAsia="仿宋_GB2312"/>
      <w:sz w:val="24"/>
    </w:rPr>
  </w:style>
  <w:style w:type="paragraph" w:customStyle="1" w:styleId="167">
    <w:name w:val="正文文本缩进1"/>
    <w:basedOn w:val="1"/>
    <w:link w:val="166"/>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qFormat/>
    <w:locked/>
    <w:uiPriority w:val="0"/>
    <w:rPr>
      <w:rFonts w:ascii="仿宋_GB2312" w:hAnsi="Arial Black" w:eastAsia="仿宋_GB2312"/>
      <w:kern w:val="44"/>
      <w:sz w:val="24"/>
    </w:rPr>
  </w:style>
  <w:style w:type="paragraph" w:customStyle="1" w:styleId="169">
    <w:name w:val="表中"/>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qFormat/>
    <w:uiPriority w:val="0"/>
    <w:rPr>
      <w:rFonts w:hint="eastAsia" w:ascii="宋体" w:hAnsi="宋体" w:eastAsia="宋体"/>
      <w:color w:val="000000"/>
      <w:sz w:val="24"/>
      <w:szCs w:val="24"/>
      <w:u w:val="none"/>
    </w:rPr>
  </w:style>
  <w:style w:type="character" w:styleId="171">
    <w:name w:val="Placeholder Text"/>
    <w:basedOn w:val="39"/>
    <w:semiHidden/>
    <w:qFormat/>
    <w:uiPriority w:val="99"/>
    <w:rPr>
      <w:color w:val="808080"/>
    </w:rPr>
  </w:style>
  <w:style w:type="character" w:customStyle="1" w:styleId="172">
    <w:name w:val="正文文本 Char1"/>
    <w:basedOn w:val="39"/>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semiHidden/>
    <w:qFormat/>
    <w:locked/>
    <w:uiPriority w:val="0"/>
    <w:rPr>
      <w:rFonts w:ascii="Times New Roman" w:hAnsi="Times New Roman" w:eastAsia="仿宋_GB2312" w:cs="Times New Roman"/>
      <w:sz w:val="24"/>
      <w:szCs w:val="24"/>
    </w:rPr>
  </w:style>
  <w:style w:type="character" w:customStyle="1" w:styleId="174">
    <w:name w:val="批注文字 Char1"/>
    <w:basedOn w:val="39"/>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semiHidden/>
    <w:qFormat/>
    <w:locked/>
    <w:uiPriority w:val="99"/>
    <w:rPr>
      <w:rFonts w:ascii="Calibri" w:hAnsi="Calibri" w:eastAsia="仿宋_GB2312" w:cs="Times New Roman"/>
      <w:kern w:val="2"/>
      <w:sz w:val="18"/>
      <w:szCs w:val="18"/>
    </w:rPr>
  </w:style>
  <w:style w:type="character" w:customStyle="1" w:styleId="176">
    <w:name w:val="文档结构图 Char1"/>
    <w:basedOn w:val="39"/>
    <w:semiHidden/>
    <w:qFormat/>
    <w:uiPriority w:val="0"/>
    <w:rPr>
      <w:rFonts w:ascii="宋体" w:hAnsi="Times New Roman" w:eastAsia="宋体" w:cs="Times New Roman"/>
      <w:kern w:val="2"/>
      <w:sz w:val="18"/>
      <w:szCs w:val="18"/>
    </w:rPr>
  </w:style>
  <w:style w:type="character" w:customStyle="1" w:styleId="177">
    <w:name w:val="纯文本 Char1"/>
    <w:basedOn w:val="39"/>
    <w:semiHidden/>
    <w:qFormat/>
    <w:uiPriority w:val="0"/>
    <w:rPr>
      <w:rFonts w:ascii="宋体" w:hAnsi="Courier New" w:eastAsia="宋体" w:cs="Courier New"/>
      <w:kern w:val="2"/>
      <w:sz w:val="21"/>
      <w:szCs w:val="21"/>
    </w:rPr>
  </w:style>
  <w:style w:type="character" w:customStyle="1" w:styleId="178">
    <w:name w:val="表格 Char"/>
    <w:link w:val="179"/>
    <w:qFormat/>
    <w:locked/>
    <w:uiPriority w:val="0"/>
    <w:rPr>
      <w:rFonts w:ascii="宋体" w:hAnsi="宋体" w:eastAsia="宋体" w:cs="Times New Roman"/>
      <w:sz w:val="21"/>
    </w:rPr>
  </w:style>
  <w:style w:type="paragraph" w:customStyle="1" w:styleId="179">
    <w:name w:val="表格"/>
    <w:basedOn w:val="1"/>
    <w:link w:val="178"/>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2"/>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3"/>
    <w:next w:val="1"/>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2"/>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2"/>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qFormat/>
    <w:locked/>
    <w:uiPriority w:val="0"/>
    <w:rPr>
      <w:rFonts w:ascii="Times New Roman" w:hAnsi="Times New Roman" w:cs="Times New Roman"/>
      <w:b/>
      <w:color w:val="000000"/>
      <w:sz w:val="32"/>
      <w:szCs w:val="32"/>
    </w:rPr>
  </w:style>
  <w:style w:type="paragraph" w:customStyle="1" w:styleId="189">
    <w:name w:val="正  文"/>
    <w:basedOn w:val="1"/>
    <w:link w:val="188"/>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2"/>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4"/>
    <w:qFormat/>
    <w:uiPriority w:val="34"/>
    <w:pPr>
      <w:adjustRightInd w:val="0"/>
      <w:snapToGrid w:val="0"/>
      <w:spacing w:beforeLines="50" w:line="240" w:lineRule="auto"/>
      <w:jc w:val="left"/>
    </w:pPr>
    <w:rPr>
      <w:rFonts w:eastAsiaTheme="minorEastAsia"/>
    </w:rPr>
  </w:style>
  <w:style w:type="paragraph" w:customStyle="1" w:styleId="192">
    <w:name w:val="标题 3，"/>
    <w:basedOn w:val="2"/>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qFormat/>
    <w:locked/>
    <w:uiPriority w:val="0"/>
    <w:rPr>
      <w:rFonts w:ascii="Times New Roman" w:hAnsi="Times New Roman" w:cs="Times New Roman"/>
      <w:kern w:val="2"/>
      <w:sz w:val="24"/>
      <w:szCs w:val="24"/>
    </w:rPr>
  </w:style>
  <w:style w:type="paragraph" w:customStyle="1" w:styleId="194">
    <w:name w:val="表格内文字"/>
    <w:basedOn w:val="1"/>
    <w:next w:val="1"/>
    <w:link w:val="193"/>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qFormat/>
    <w:locked/>
    <w:uiPriority w:val="0"/>
    <w:rPr>
      <w:rFonts w:ascii="黑体" w:hAnsi="宋体" w:eastAsia="黑体" w:cs="宋体"/>
      <w:b/>
      <w:color w:val="000000"/>
      <w:sz w:val="24"/>
    </w:rPr>
  </w:style>
  <w:style w:type="paragraph" w:customStyle="1" w:styleId="197">
    <w:name w:val="表  头"/>
    <w:basedOn w:val="1"/>
    <w:link w:val="196"/>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qFormat/>
    <w:locked/>
    <w:uiPriority w:val="0"/>
    <w:rPr>
      <w:rFonts w:ascii="Times New Roman" w:hAnsi="Times New Roman" w:eastAsia="宋体" w:cs="Times New Roman"/>
      <w:kern w:val="2"/>
      <w:sz w:val="24"/>
    </w:rPr>
  </w:style>
  <w:style w:type="paragraph" w:customStyle="1" w:styleId="199">
    <w:name w:val="1正文"/>
    <w:basedOn w:val="17"/>
    <w:link w:val="198"/>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qFormat/>
    <w:uiPriority w:val="34"/>
    <w:pPr>
      <w:adjustRightInd w:val="0"/>
      <w:snapToGrid w:val="0"/>
      <w:spacing w:line="300" w:lineRule="exact"/>
      <w:jc w:val="center"/>
    </w:pPr>
    <w:rPr>
      <w:rFonts w:eastAsia="宋体"/>
    </w:rPr>
  </w:style>
  <w:style w:type="paragraph" w:customStyle="1" w:styleId="203">
    <w:name w:val="标题 511"/>
    <w:basedOn w:val="1"/>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qFormat/>
    <w:locked/>
    <w:uiPriority w:val="0"/>
    <w:rPr>
      <w:rFonts w:ascii="Times New Roman" w:hAnsi="Times New Roman" w:eastAsia="宋体" w:cs="宋体"/>
      <w:spacing w:val="4"/>
      <w:szCs w:val="24"/>
    </w:rPr>
  </w:style>
  <w:style w:type="paragraph" w:customStyle="1" w:styleId="207">
    <w:name w:val="1表格"/>
    <w:basedOn w:val="1"/>
    <w:link w:val="206"/>
    <w:qFormat/>
    <w:uiPriority w:val="0"/>
    <w:pPr>
      <w:adjustRightInd w:val="0"/>
      <w:snapToGrid w:val="0"/>
      <w:jc w:val="center"/>
    </w:pPr>
    <w:rPr>
      <w:rFonts w:eastAsia="宋体" w:cs="宋体"/>
      <w:spacing w:val="4"/>
      <w:kern w:val="0"/>
      <w:sz w:val="20"/>
    </w:rPr>
  </w:style>
  <w:style w:type="character" w:customStyle="1" w:styleId="208">
    <w:name w:val="批注主题 Char1"/>
    <w:basedOn w:val="174"/>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semiHidden/>
    <w:qFormat/>
    <w:uiPriority w:val="0"/>
    <w:rPr>
      <w:rFonts w:ascii="Times New Roman" w:hAnsi="Times New Roman" w:eastAsia="仿宋_GB2312" w:cs="Times New Roman"/>
      <w:kern w:val="2"/>
      <w:sz w:val="24"/>
      <w:szCs w:val="24"/>
    </w:rPr>
  </w:style>
  <w:style w:type="character" w:customStyle="1" w:styleId="210">
    <w:name w:val="日期 Char1"/>
    <w:basedOn w:val="39"/>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semiHidden/>
    <w:qFormat/>
    <w:uiPriority w:val="99"/>
    <w:rPr>
      <w:rFonts w:ascii="Times New Roman" w:hAnsi="Times New Roman" w:eastAsia="仿宋_GB2312" w:cs="Times New Roman"/>
      <w:kern w:val="2"/>
      <w:sz w:val="18"/>
      <w:szCs w:val="18"/>
    </w:rPr>
  </w:style>
  <w:style w:type="character" w:customStyle="1" w:styleId="214">
    <w:name w:val="页眉 Char1"/>
    <w:basedOn w:val="39"/>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semiHidden/>
    <w:qFormat/>
    <w:uiPriority w:val="0"/>
    <w:rPr>
      <w:rFonts w:ascii="Times New Roman" w:hAnsi="Times New Roman" w:eastAsia="仿宋_GB2312" w:cs="Times New Roman"/>
      <w:kern w:val="2"/>
      <w:sz w:val="16"/>
      <w:szCs w:val="16"/>
    </w:rPr>
  </w:style>
  <w:style w:type="character" w:customStyle="1" w:styleId="217">
    <w:name w:val="标题 Char1"/>
    <w:basedOn w:val="39"/>
    <w:qFormat/>
    <w:uiPriority w:val="0"/>
    <w:rPr>
      <w:rFonts w:eastAsia="宋体" w:asciiTheme="majorHAnsi" w:hAnsiTheme="majorHAnsi" w:cstheme="majorBidi"/>
      <w:b/>
      <w:bCs/>
      <w:kern w:val="2"/>
      <w:sz w:val="32"/>
      <w:szCs w:val="32"/>
    </w:rPr>
  </w:style>
  <w:style w:type="character" w:customStyle="1" w:styleId="218">
    <w:name w:val="正文缩进 Char1"/>
    <w:basedOn w:val="39"/>
    <w:qFormat/>
    <w:uiPriority w:val="0"/>
    <w:rPr>
      <w:rFonts w:hint="eastAsia" w:ascii="楷体" w:hAnsi="Times New Roman" w:eastAsia="楷体" w:cs="Times New Roman"/>
      <w:sz w:val="28"/>
      <w:szCs w:val="24"/>
    </w:rPr>
  </w:style>
  <w:style w:type="character" w:customStyle="1" w:styleId="219">
    <w:name w:val="Char Char"/>
    <w:qFormat/>
    <w:uiPriority w:val="0"/>
    <w:rPr>
      <w:rFonts w:hint="eastAsia" w:ascii="仿宋_GB2312" w:hAnsi="仿宋_GB2312" w:eastAsia="仿宋_GB2312"/>
      <w:kern w:val="2"/>
      <w:sz w:val="18"/>
      <w:szCs w:val="18"/>
    </w:rPr>
  </w:style>
  <w:style w:type="character" w:customStyle="1" w:styleId="220">
    <w:name w:val="infodetail1"/>
    <w:basedOn w:val="39"/>
    <w:qFormat/>
    <w:uiPriority w:val="0"/>
    <w:rPr>
      <w:rFonts w:hint="default" w:ascii="ˎ̥" w:hAnsi="ˎ̥"/>
      <w:color w:val="000000"/>
      <w:sz w:val="24"/>
      <w:szCs w:val="24"/>
      <w:u w:val="none"/>
    </w:rPr>
  </w:style>
  <w:style w:type="character" w:customStyle="1" w:styleId="221">
    <w:name w:val="c-gap-right2"/>
    <w:basedOn w:val="39"/>
    <w:qFormat/>
    <w:uiPriority w:val="0"/>
  </w:style>
  <w:style w:type="character" w:customStyle="1" w:styleId="222">
    <w:name w:val="m_21"/>
    <w:basedOn w:val="39"/>
    <w:qFormat/>
    <w:uiPriority w:val="0"/>
  </w:style>
  <w:style w:type="character" w:customStyle="1" w:styleId="223">
    <w:name w:val="m_25"/>
    <w:basedOn w:val="39"/>
    <w:qFormat/>
    <w:uiPriority w:val="0"/>
  </w:style>
  <w:style w:type="character" w:customStyle="1" w:styleId="224">
    <w:name w:val="m_18"/>
    <w:basedOn w:val="39"/>
    <w:qFormat/>
    <w:uiPriority w:val="0"/>
  </w:style>
  <w:style w:type="character" w:customStyle="1" w:styleId="225">
    <w:name w:val="m_20"/>
    <w:basedOn w:val="39"/>
    <w:qFormat/>
    <w:uiPriority w:val="0"/>
  </w:style>
  <w:style w:type="character" w:customStyle="1" w:styleId="226">
    <w:name w:val="m_17"/>
    <w:basedOn w:val="39"/>
    <w:qFormat/>
    <w:uiPriority w:val="0"/>
  </w:style>
  <w:style w:type="character" w:customStyle="1" w:styleId="227">
    <w:name w:val="m_27"/>
    <w:basedOn w:val="39"/>
    <w:qFormat/>
    <w:uiPriority w:val="0"/>
  </w:style>
  <w:style w:type="character" w:customStyle="1" w:styleId="228">
    <w:name w:val="m_4"/>
    <w:basedOn w:val="39"/>
    <w:qFormat/>
    <w:uiPriority w:val="0"/>
  </w:style>
  <w:style w:type="character" w:customStyle="1" w:styleId="229">
    <w:name w:val="m_47"/>
    <w:basedOn w:val="39"/>
    <w:qFormat/>
    <w:uiPriority w:val="0"/>
  </w:style>
  <w:style w:type="character" w:customStyle="1" w:styleId="230">
    <w:name w:val="m_12"/>
    <w:basedOn w:val="39"/>
    <w:qFormat/>
    <w:uiPriority w:val="0"/>
  </w:style>
  <w:style w:type="character" w:customStyle="1" w:styleId="231">
    <w:name w:val="m_43"/>
    <w:basedOn w:val="39"/>
    <w:qFormat/>
    <w:uiPriority w:val="0"/>
  </w:style>
  <w:style w:type="character" w:customStyle="1" w:styleId="232">
    <w:name w:val="m_15"/>
    <w:basedOn w:val="39"/>
    <w:qFormat/>
    <w:uiPriority w:val="0"/>
  </w:style>
  <w:style w:type="character" w:customStyle="1" w:styleId="233">
    <w:name w:val="m_40"/>
    <w:basedOn w:val="39"/>
    <w:qFormat/>
    <w:uiPriority w:val="0"/>
  </w:style>
  <w:style w:type="character" w:customStyle="1" w:styleId="234">
    <w:name w:val="m_37"/>
    <w:basedOn w:val="39"/>
    <w:qFormat/>
    <w:uiPriority w:val="0"/>
  </w:style>
  <w:style w:type="character" w:customStyle="1" w:styleId="235">
    <w:name w:val="标题 2 Char8"/>
    <w:qFormat/>
    <w:uiPriority w:val="0"/>
    <w:rPr>
      <w:rFonts w:hint="default" w:ascii="Arial" w:hAnsi="Arial" w:eastAsia="黑体" w:cs="Arial"/>
      <w:b/>
      <w:bCs/>
      <w:kern w:val="2"/>
      <w:sz w:val="32"/>
      <w:szCs w:val="32"/>
      <w:lang w:val="en-US" w:eastAsia="zh-CN" w:bidi="ar-SA"/>
    </w:rPr>
  </w:style>
  <w:style w:type="character" w:customStyle="1" w:styleId="236">
    <w:name w:val="f241"/>
    <w:basedOn w:val="39"/>
    <w:qFormat/>
    <w:uiPriority w:val="0"/>
    <w:rPr>
      <w:spacing w:val="288"/>
      <w:sz w:val="29"/>
      <w:szCs w:val="29"/>
    </w:rPr>
  </w:style>
  <w:style w:type="character" w:customStyle="1" w:styleId="237">
    <w:name w:val="占位符文本1"/>
    <w:basedOn w:val="39"/>
    <w:qFormat/>
    <w:uiPriority w:val="99"/>
    <w:rPr>
      <w:color w:val="808080"/>
    </w:rPr>
  </w:style>
  <w:style w:type="character" w:customStyle="1" w:styleId="238">
    <w:name w:val="font21"/>
    <w:basedOn w:val="39"/>
    <w:qFormat/>
    <w:uiPriority w:val="0"/>
    <w:rPr>
      <w:rFonts w:hint="eastAsia" w:ascii="仿宋" w:hAnsi="仿宋" w:eastAsia="仿宋"/>
      <w:color w:val="000000"/>
      <w:sz w:val="24"/>
      <w:szCs w:val="24"/>
      <w:u w:val="none"/>
    </w:rPr>
  </w:style>
  <w:style w:type="character" w:customStyle="1" w:styleId="239">
    <w:name w:val="font11"/>
    <w:basedOn w:val="39"/>
    <w:qFormat/>
    <w:uiPriority w:val="0"/>
    <w:rPr>
      <w:rFonts w:hint="default" w:ascii="Times New Roman" w:hAnsi="Times New Roman" w:cs="Times New Roman"/>
      <w:color w:val="000000"/>
      <w:sz w:val="24"/>
      <w:szCs w:val="24"/>
      <w:u w:val="none"/>
    </w:rPr>
  </w:style>
  <w:style w:type="character" w:customStyle="1" w:styleId="240">
    <w:name w:val="font31"/>
    <w:basedOn w:val="39"/>
    <w:qFormat/>
    <w:uiPriority w:val="0"/>
    <w:rPr>
      <w:rFonts w:hint="default" w:ascii="Arial" w:hAnsi="Arial" w:cs="Arial"/>
      <w:color w:val="000000"/>
      <w:sz w:val="24"/>
      <w:szCs w:val="24"/>
      <w:u w:val="none"/>
    </w:rPr>
  </w:style>
  <w:style w:type="character" w:customStyle="1" w:styleId="241">
    <w:name w:val="font41"/>
    <w:basedOn w:val="39"/>
    <w:qFormat/>
    <w:uiPriority w:val="0"/>
    <w:rPr>
      <w:rFonts w:hint="eastAsia" w:ascii="宋体" w:hAnsi="宋体" w:eastAsia="宋体"/>
      <w:color w:val="000000"/>
      <w:sz w:val="24"/>
      <w:szCs w:val="24"/>
      <w:u w:val="none"/>
    </w:rPr>
  </w:style>
  <w:style w:type="character" w:customStyle="1" w:styleId="242">
    <w:name w:val="普通(网站) Char1"/>
    <w:basedOn w:val="39"/>
    <w:semiHidden/>
    <w:qFormat/>
    <w:locked/>
    <w:uiPriority w:val="99"/>
    <w:rPr>
      <w:rFonts w:hint="default" w:ascii="Calibri" w:hAnsi="Calibri" w:eastAsia="仿宋_GB2312" w:cs="Times New Roman"/>
      <w:kern w:val="2"/>
      <w:sz w:val="18"/>
      <w:szCs w:val="18"/>
    </w:rPr>
  </w:style>
  <w:style w:type="table" w:customStyle="1" w:styleId="243">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qFormat/>
    <w:uiPriority w:val="0"/>
    <w:rPr>
      <w:rFonts w:eastAsia="宋体"/>
      <w:sz w:val="21"/>
      <w:szCs w:val="21"/>
    </w:rPr>
  </w:style>
  <w:style w:type="paragraph" w:customStyle="1" w:styleId="245">
    <w:name w:val="Char3"/>
    <w:basedOn w:val="1"/>
    <w:qFormat/>
    <w:uiPriority w:val="0"/>
    <w:pPr>
      <w:spacing w:line="240" w:lineRule="exact"/>
      <w:ind w:firstLine="200" w:firstLineChars="200"/>
    </w:pPr>
    <w:rPr>
      <w:rFonts w:eastAsia="宋体"/>
      <w:sz w:val="28"/>
      <w:szCs w:val="28"/>
    </w:rPr>
  </w:style>
  <w:style w:type="paragraph" w:customStyle="1" w:styleId="246">
    <w:name w:val="正文2"/>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qFormat/>
    <w:uiPriority w:val="0"/>
    <w:pPr>
      <w:widowControl/>
      <w:spacing w:line="500" w:lineRule="exact"/>
      <w:jc w:val="left"/>
      <w:outlineLvl w:val="3"/>
    </w:pPr>
    <w:rPr>
      <w:b/>
      <w:bCs/>
      <w:szCs w:val="28"/>
    </w:rPr>
  </w:style>
  <w:style w:type="paragraph" w:customStyle="1" w:styleId="250">
    <w:name w:val="表蕊居中"/>
    <w:basedOn w:val="1"/>
    <w:qFormat/>
    <w:uiPriority w:val="0"/>
    <w:pPr>
      <w:spacing w:line="300" w:lineRule="exact"/>
      <w:jc w:val="center"/>
    </w:pPr>
    <w:rPr>
      <w:bCs/>
      <w:color w:val="000000"/>
      <w:szCs w:val="21"/>
    </w:rPr>
  </w:style>
  <w:style w:type="paragraph" w:customStyle="1" w:styleId="251">
    <w:name w:val="小四表格"/>
    <w:basedOn w:val="1"/>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正文文本 (2)16"/>
    <w:link w:val="257"/>
    <w:qFormat/>
    <w:uiPriority w:val="0"/>
    <w:pPr>
      <w:widowControl w:val="0"/>
      <w:shd w:val="clear" w:color="auto" w:fill="FFFFFF"/>
      <w:spacing w:before="660" w:after="60" w:line="360" w:lineRule="exact"/>
      <w:ind w:hanging="560"/>
    </w:pPr>
    <w:rPr>
      <w:rFonts w:ascii="宋体" w:hAnsi="宋体" w:eastAsia="宋体" w:cs="宋体"/>
      <w:sz w:val="26"/>
      <w:szCs w:val="26"/>
      <w:u w:val="none"/>
    </w:rPr>
  </w:style>
  <w:style w:type="character" w:customStyle="1" w:styleId="256">
    <w:name w:val="正文文本 (2)5"/>
    <w:basedOn w:val="257"/>
    <w:qFormat/>
    <w:uiPriority w:val="0"/>
    <w:rPr>
      <w:color w:val="000000"/>
      <w:spacing w:val="0"/>
      <w:w w:val="100"/>
      <w:position w:val="0"/>
      <w:lang w:val="zh-TW" w:eastAsia="zh-TW" w:bidi="zh-TW"/>
    </w:rPr>
  </w:style>
  <w:style w:type="character" w:customStyle="1" w:styleId="257">
    <w:name w:val="正文文本 (2)_"/>
    <w:basedOn w:val="39"/>
    <w:link w:val="255"/>
    <w:qFormat/>
    <w:uiPriority w:val="0"/>
    <w:rPr>
      <w:rFonts w:ascii="宋体" w:hAnsi="宋体" w:eastAsia="宋体" w:cs="宋体"/>
      <w:sz w:val="26"/>
      <w:szCs w:val="26"/>
      <w:u w:val="none"/>
    </w:rPr>
  </w:style>
  <w:style w:type="character" w:customStyle="1" w:styleId="258">
    <w:name w:val="正文文本 (2) + 10 pt3"/>
    <w:basedOn w:val="257"/>
    <w:qFormat/>
    <w:uiPriority w:val="0"/>
    <w:rPr>
      <w:color w:val="000000"/>
      <w:spacing w:val="0"/>
      <w:w w:val="100"/>
      <w:position w:val="0"/>
      <w:sz w:val="20"/>
      <w:szCs w:val="20"/>
      <w:lang w:val="zh-TW" w:eastAsia="zh-TW" w:bidi="zh-TW"/>
    </w:rPr>
  </w:style>
  <w:style w:type="character" w:customStyle="1" w:styleId="259">
    <w:name w:val="正文文本 (2) + 11 pt2"/>
    <w:basedOn w:val="257"/>
    <w:qFormat/>
    <w:uiPriority w:val="0"/>
    <w:rPr>
      <w:color w:val="000000"/>
      <w:spacing w:val="0"/>
      <w:w w:val="100"/>
      <w:position w:val="0"/>
      <w:sz w:val="22"/>
      <w:szCs w:val="22"/>
      <w:lang w:val="zh-TW" w:eastAsia="zh-TW" w:bidi="zh-TW"/>
    </w:rPr>
  </w:style>
  <w:style w:type="character" w:customStyle="1" w:styleId="260">
    <w:name w:val="正文文本 (2) + 11 pt3"/>
    <w:basedOn w:val="257"/>
    <w:qFormat/>
    <w:uiPriority w:val="0"/>
    <w:rPr>
      <w:b/>
      <w:bCs/>
      <w:color w:val="000000"/>
      <w:spacing w:val="0"/>
      <w:w w:val="100"/>
      <w:position w:val="0"/>
      <w:sz w:val="22"/>
      <w:szCs w:val="22"/>
      <w:lang w:val="en-US" w:eastAsia="en-US" w:bidi="en-US"/>
    </w:rPr>
  </w:style>
  <w:style w:type="character" w:customStyle="1" w:styleId="261">
    <w:name w:val="正文文本 (2) + 10 pt5"/>
    <w:basedOn w:val="257"/>
    <w:qFormat/>
    <w:uiPriority w:val="0"/>
    <w:rPr>
      <w:color w:val="000000"/>
      <w:spacing w:val="0"/>
      <w:w w:val="100"/>
      <w:position w:val="0"/>
      <w:sz w:val="20"/>
      <w:szCs w:val="20"/>
      <w:lang w:val="en-US" w:eastAsia="en-US" w:bidi="en-US"/>
    </w:rPr>
  </w:style>
  <w:style w:type="character" w:customStyle="1" w:styleId="262">
    <w:name w:val="正文文本 (2) + Georgia"/>
    <w:basedOn w:val="257"/>
    <w:qFormat/>
    <w:uiPriority w:val="0"/>
    <w:rPr>
      <w:rFonts w:ascii="Georgia" w:hAnsi="Georgia" w:eastAsia="Georgia" w:cs="Georgia"/>
      <w:b/>
      <w:bCs/>
      <w:i/>
      <w:iCs/>
      <w:color w:val="000000"/>
      <w:spacing w:val="0"/>
      <w:w w:val="100"/>
      <w:position w:val="0"/>
      <w:sz w:val="17"/>
      <w:szCs w:val="17"/>
      <w:lang w:val="en-US" w:eastAsia="en-US" w:bidi="en-US"/>
    </w:rPr>
  </w:style>
  <w:style w:type="character" w:customStyle="1" w:styleId="263">
    <w:name w:val="正文文本 (2) + 10 pt"/>
    <w:basedOn w:val="257"/>
    <w:qFormat/>
    <w:uiPriority w:val="0"/>
    <w:rPr>
      <w:color w:val="000000"/>
      <w:spacing w:val="0"/>
      <w:w w:val="100"/>
      <w:position w:val="0"/>
      <w:sz w:val="20"/>
      <w:szCs w:val="20"/>
      <w:lang w:val="zh-TW" w:eastAsia="zh-TW" w:bidi="zh-TW"/>
    </w:rPr>
  </w:style>
  <w:style w:type="character" w:customStyle="1" w:styleId="264">
    <w:name w:val="正文文本 (2) + 10 pt8"/>
    <w:basedOn w:val="257"/>
    <w:qFormat/>
    <w:uiPriority w:val="0"/>
    <w:rPr>
      <w:color w:val="000000"/>
      <w:spacing w:val="0"/>
      <w:w w:val="100"/>
      <w:positio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1.bin"/><Relationship Id="rId17" Type="http://schemas.openxmlformats.org/officeDocument/2006/relationships/image" Target="media/image5.png"/><Relationship Id="rId16" Type="http://schemas.openxmlformats.org/officeDocument/2006/relationships/image" Target="media/image4.emf"/><Relationship Id="rId15" Type="http://schemas.openxmlformats.org/officeDocument/2006/relationships/image" Target="media/image3.emf"/><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31830</Words>
  <Characters>36791</Characters>
  <Lines>392</Lines>
  <Paragraphs>110</Paragraphs>
  <TotalTime>0</TotalTime>
  <ScaleCrop>false</ScaleCrop>
  <LinksUpToDate>false</LinksUpToDate>
  <CharactersWithSpaces>37102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NINGMEI</cp:lastModifiedBy>
  <cp:lastPrinted>2021-01-08T10:46:00Z</cp:lastPrinted>
  <dcterms:modified xsi:type="dcterms:W3CDTF">2022-06-23T04:52:34Z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862A5C7819714E9D881F45EF53CDDAA9</vt:lpwstr>
  </property>
  <property fmtid="{D5CDD505-2E9C-101B-9397-08002B2CF9AE}" pid="4" name="KSOSaveFontToCloudKey">
    <vt:lpwstr>438787626_cloud</vt:lpwstr>
  </property>
</Properties>
</file>