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MWJJ</w:t>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1</w:t>
      </w:r>
      <w:r>
        <w:rPr>
          <w:rFonts w:hint="default" w:ascii="Times New Roman" w:hAnsi="Times New Roman" w:eastAsia="宋体" w:cs="Times New Roman"/>
          <w:b w:val="0"/>
          <w:bCs/>
          <w:sz w:val="28"/>
          <w:szCs w:val="28"/>
          <w:lang w:val="en-US" w:eastAsia="zh-CN"/>
        </w:rPr>
        <w:t>年（A版）</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南通名万家具有限公司</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hAnsi="宋体" w:eastAsia="宋体" w:cs="宋体"/>
          <w:sz w:val="32"/>
          <w:lang w:val="en-US" w:eastAsia="zh-CN"/>
        </w:rPr>
        <w:t>编制单位：</w:t>
      </w:r>
      <w:r>
        <w:rPr>
          <w:rFonts w:hint="eastAsia" w:ascii="宋体" w:hAnsi="宋体" w:eastAsia="宋体" w:cs="宋体"/>
          <w:sz w:val="32"/>
          <w:lang w:eastAsia="zh-CN"/>
        </w:rPr>
        <w:t>南通名万家具有限公司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技术协助单位：南通恒纳环保科技有限公司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2021 年 0</w:t>
      </w:r>
      <w:r>
        <w:rPr>
          <w:rFonts w:hint="eastAsia" w:ascii="宋体" w:hAnsi="宋体" w:eastAsia="宋体" w:cs="宋体"/>
          <w:sz w:val="32"/>
          <w:szCs w:val="22"/>
          <w:lang w:val="en-US" w:eastAsia="zh-CN" w:bidi="zh-CN"/>
        </w:rPr>
        <w:t>8</w:t>
      </w:r>
      <w:r>
        <w:rPr>
          <w:rFonts w:hint="eastAsia" w:ascii="宋体" w:hAnsi="宋体" w:eastAsia="宋体" w:cs="宋体"/>
          <w:sz w:val="32"/>
          <w:szCs w:val="2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8</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8</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21</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2</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3</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9"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eastAsia="zh-CN"/>
        </w:rPr>
        <w:t>南通名万家具有限公司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名万家具</w:t>
      </w:r>
      <w:r>
        <w:rPr>
          <w:rFonts w:hint="eastAsia" w:ascii="宋体" w:hAnsi="宋体" w:eastAsia="宋体" w:cs="宋体"/>
          <w:color w:val="auto"/>
          <w:kern w:val="0"/>
          <w:szCs w:val="28"/>
          <w:highlight w:val="none"/>
        </w:rPr>
        <w:t>”）成立于</w:t>
      </w:r>
      <w:r>
        <w:rPr>
          <w:rFonts w:eastAsia="宋体"/>
          <w:bCs/>
          <w:color w:val="auto"/>
          <w:highlight w:val="none"/>
        </w:rPr>
        <w:t>20</w:t>
      </w:r>
      <w:r>
        <w:rPr>
          <w:rFonts w:hint="eastAsia" w:eastAsia="宋体"/>
          <w:bCs/>
          <w:color w:val="auto"/>
          <w:highlight w:val="none"/>
          <w:lang w:val="en-US" w:eastAsia="zh-CN"/>
        </w:rPr>
        <w:t>20</w:t>
      </w:r>
      <w:r>
        <w:rPr>
          <w:rFonts w:eastAsia="宋体"/>
          <w:bCs/>
          <w:color w:val="auto"/>
          <w:highlight w:val="none"/>
        </w:rPr>
        <w:t>年</w:t>
      </w:r>
      <w:r>
        <w:rPr>
          <w:rFonts w:hint="eastAsia" w:eastAsia="宋体"/>
          <w:bCs/>
          <w:color w:val="auto"/>
          <w:highlight w:val="none"/>
          <w:lang w:val="en-US" w:eastAsia="zh-CN"/>
        </w:rPr>
        <w:t>4</w:t>
      </w:r>
      <w:r>
        <w:rPr>
          <w:rFonts w:eastAsia="宋体"/>
          <w:bCs/>
          <w:color w:val="auto"/>
          <w:highlight w:val="none"/>
        </w:rPr>
        <w:t>月，</w:t>
      </w:r>
      <w:r>
        <w:rPr>
          <w:rFonts w:eastAsia="宋体"/>
          <w:color w:val="auto"/>
          <w:kern w:val="18"/>
          <w:highlight w:val="none"/>
        </w:rPr>
        <w:t>位于</w:t>
      </w:r>
      <w:r>
        <w:rPr>
          <w:rFonts w:hint="eastAsia" w:eastAsia="宋体"/>
          <w:color w:val="auto"/>
          <w:kern w:val="18"/>
          <w:highlight w:val="none"/>
          <w:lang w:eastAsia="zh-CN"/>
        </w:rPr>
        <w:t>海安市</w:t>
      </w:r>
      <w:r>
        <w:rPr>
          <w:rFonts w:hint="default" w:ascii="Times New Roman" w:hAnsi="Times New Roman" w:eastAsia="宋体" w:cs="Times New Roman"/>
          <w:sz w:val="24"/>
          <w:szCs w:val="24"/>
        </w:rPr>
        <w:t>老坝港滨海新区（角斜镇）锦绣路33号</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家具制造</w:t>
      </w:r>
      <w:r>
        <w:rPr>
          <w:rFonts w:hint="eastAsia" w:eastAsia="宋体"/>
          <w:bCs/>
          <w:color w:val="auto"/>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bookmarkStart w:id="4" w:name="_Hlk51407346"/>
      <w:r>
        <w:rPr>
          <w:rFonts w:hint="eastAsia" w:cs="Times New Roman" w:eastAsiaTheme="minorEastAsia"/>
          <w:kern w:val="0"/>
          <w:sz w:val="24"/>
          <w:szCs w:val="24"/>
          <w:highlight w:val="none"/>
          <w:lang w:val="en-US" w:eastAsia="zh-CN"/>
        </w:rPr>
        <w:t>名万家具</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6</w:t>
      </w:r>
      <w:r>
        <w:rPr>
          <w:rFonts w:hint="eastAsia" w:cs="Times New Roman" w:eastAsiaTheme="minorEastAsia"/>
          <w:kern w:val="0"/>
          <w:sz w:val="24"/>
          <w:szCs w:val="24"/>
          <w:highlight w:val="none"/>
          <w:lang w:eastAsia="zh-CN"/>
        </w:rPr>
        <w:t>月</w:t>
      </w:r>
      <w:r>
        <w:rPr>
          <w:rFonts w:hint="default" w:ascii="Times New Roman" w:hAnsi="Times New Roman" w:cs="Times New Roman" w:eastAsiaTheme="minorEastAsia"/>
          <w:kern w:val="0"/>
          <w:sz w:val="24"/>
          <w:szCs w:val="24"/>
          <w:highlight w:val="none"/>
        </w:rPr>
        <w:t>委托</w:t>
      </w:r>
      <w:r>
        <w:rPr>
          <w:rFonts w:hint="eastAsia" w:cs="Times New Roman" w:eastAsiaTheme="minorEastAsia"/>
          <w:kern w:val="0"/>
          <w:sz w:val="24"/>
          <w:szCs w:val="24"/>
          <w:highlight w:val="none"/>
          <w:lang w:val="en-US" w:eastAsia="zh-CN"/>
        </w:rPr>
        <w:t>南通东晖环境科技</w:t>
      </w:r>
      <w:r>
        <w:rPr>
          <w:rFonts w:hint="default" w:ascii="Times New Roman" w:hAnsi="Times New Roman" w:cs="Times New Roman" w:eastAsiaTheme="minorEastAsia"/>
          <w:kern w:val="0"/>
          <w:sz w:val="24"/>
          <w:szCs w:val="24"/>
          <w:highlight w:val="none"/>
        </w:rPr>
        <w:t>有限公司编制《</w:t>
      </w:r>
      <w:r>
        <w:rPr>
          <w:rFonts w:hint="eastAsia" w:cs="Times New Roman" w:eastAsiaTheme="minorEastAsia"/>
          <w:kern w:val="0"/>
          <w:sz w:val="24"/>
          <w:szCs w:val="24"/>
          <w:highlight w:val="none"/>
          <w:lang w:eastAsia="zh-CN"/>
        </w:rPr>
        <w:t>南通名万家具有限公司</w:t>
      </w:r>
      <w:r>
        <w:rPr>
          <w:rFonts w:hint="eastAsia" w:cs="Times New Roman" w:eastAsiaTheme="minorEastAsia"/>
          <w:kern w:val="0"/>
          <w:sz w:val="24"/>
          <w:szCs w:val="24"/>
          <w:highlight w:val="none"/>
          <w:lang w:val="en-US" w:eastAsia="zh-CN"/>
        </w:rPr>
        <w:t>名万家具环境影响报告表</w:t>
      </w:r>
      <w:r>
        <w:rPr>
          <w:rFonts w:hint="default" w:ascii="Times New Roman" w:hAnsi="Times New Roman" w:cs="Times New Roman" w:eastAsiaTheme="minorEastAsia"/>
          <w:kern w:val="0"/>
          <w:sz w:val="24"/>
          <w:szCs w:val="24"/>
          <w:highlight w:val="none"/>
        </w:rPr>
        <w:t>》，于</w:t>
      </w:r>
      <w:r>
        <w:rPr>
          <w:rFonts w:hint="eastAsia" w:cs="Times New Roman" w:eastAsiaTheme="minorEastAsia"/>
          <w:kern w:val="0"/>
          <w:sz w:val="24"/>
          <w:szCs w:val="24"/>
          <w:highlight w:val="none"/>
          <w:lang w:eastAsia="zh-CN"/>
        </w:rPr>
        <w:t>20</w:t>
      </w:r>
      <w:r>
        <w:rPr>
          <w:rFonts w:hint="eastAsia" w:cs="Times New Roman" w:eastAsiaTheme="minorEastAsia"/>
          <w:kern w:val="0"/>
          <w:sz w:val="24"/>
          <w:szCs w:val="24"/>
          <w:highlight w:val="none"/>
          <w:lang w:val="en-US" w:eastAsia="zh-CN"/>
        </w:rPr>
        <w:t>20</w:t>
      </w:r>
      <w:r>
        <w:rPr>
          <w:rFonts w:hint="eastAsia" w:cs="Times New Roman" w:eastAsiaTheme="minorEastAsia"/>
          <w:kern w:val="0"/>
          <w:sz w:val="24"/>
          <w:szCs w:val="24"/>
          <w:highlight w:val="none"/>
          <w:lang w:eastAsia="zh-CN"/>
        </w:rPr>
        <w:t>年</w:t>
      </w:r>
      <w:r>
        <w:rPr>
          <w:rFonts w:hint="eastAsia" w:cs="Times New Roman" w:eastAsiaTheme="minorEastAsia"/>
          <w:kern w:val="0"/>
          <w:sz w:val="24"/>
          <w:szCs w:val="24"/>
          <w:highlight w:val="none"/>
          <w:lang w:val="en-US" w:eastAsia="zh-CN"/>
        </w:rPr>
        <w:t>7</w:t>
      </w:r>
      <w:r>
        <w:rPr>
          <w:rFonts w:hint="eastAsia" w:cs="Times New Roman" w:eastAsiaTheme="minorEastAsia"/>
          <w:kern w:val="0"/>
          <w:sz w:val="24"/>
          <w:szCs w:val="24"/>
          <w:highlight w:val="none"/>
          <w:lang w:eastAsia="zh-CN"/>
        </w:rPr>
        <w:t>月</w:t>
      </w:r>
      <w:r>
        <w:rPr>
          <w:rFonts w:hint="eastAsia" w:cs="Times New Roman" w:eastAsiaTheme="minorEastAsia"/>
          <w:kern w:val="0"/>
          <w:sz w:val="24"/>
          <w:szCs w:val="24"/>
          <w:highlight w:val="none"/>
          <w:lang w:val="en-US" w:eastAsia="zh-CN"/>
        </w:rPr>
        <w:t>29</w:t>
      </w:r>
      <w:r>
        <w:rPr>
          <w:rFonts w:hint="eastAsia" w:cs="Times New Roman" w:eastAsiaTheme="minorEastAsia"/>
          <w:kern w:val="0"/>
          <w:sz w:val="24"/>
          <w:szCs w:val="24"/>
          <w:highlight w:val="none"/>
          <w:lang w:eastAsia="zh-CN"/>
        </w:rPr>
        <w:t>日获得海安</w:t>
      </w:r>
      <w:r>
        <w:rPr>
          <w:rFonts w:hint="eastAsia" w:cs="Times New Roman" w:eastAsiaTheme="minorEastAsia"/>
          <w:kern w:val="0"/>
          <w:sz w:val="24"/>
          <w:szCs w:val="24"/>
          <w:highlight w:val="none"/>
          <w:lang w:val="en-US" w:eastAsia="zh-CN"/>
        </w:rPr>
        <w:t>市行政审批局审批</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海行审投资[2020]359</w:t>
      </w:r>
      <w:r>
        <w:rPr>
          <w:rFonts w:hint="eastAsia" w:cs="Times New Roman" w:eastAsiaTheme="minorEastAsia"/>
          <w:kern w:val="0"/>
          <w:sz w:val="24"/>
          <w:szCs w:val="24"/>
          <w:highlight w:val="none"/>
          <w:lang w:eastAsia="zh-CN"/>
        </w:rPr>
        <w:t>号）</w:t>
      </w:r>
      <w:r>
        <w:rPr>
          <w:rFonts w:hint="default" w:ascii="Times New Roman" w:hAnsi="Times New Roman" w:cs="Times New Roman" w:eastAsiaTheme="minorEastAsia"/>
          <w:kern w:val="0"/>
          <w:sz w:val="24"/>
          <w:szCs w:val="24"/>
          <w:highlight w:val="none"/>
        </w:rPr>
        <w:t>。</w:t>
      </w:r>
      <w:r>
        <w:rPr>
          <w:rFonts w:hint="eastAsia" w:cs="Times New Roman" w:eastAsiaTheme="minorEastAsia"/>
          <w:kern w:val="0"/>
          <w:sz w:val="24"/>
          <w:szCs w:val="24"/>
          <w:highlight w:val="none"/>
          <w:lang w:val="en-US" w:eastAsia="zh-CN"/>
        </w:rPr>
        <w:t>名万家具</w:t>
      </w:r>
      <w:r>
        <w:rPr>
          <w:rFonts w:hint="eastAsia" w:ascii="Times New Roman" w:hAnsi="Times New Roman" w:cs="Times New Roman" w:eastAsiaTheme="minorEastAsia"/>
          <w:kern w:val="0"/>
          <w:sz w:val="24"/>
          <w:szCs w:val="24"/>
          <w:highlight w:val="none"/>
          <w:lang w:val="en-US" w:eastAsia="zh-CN"/>
        </w:rPr>
        <w:t>现有产能为</w:t>
      </w:r>
      <w:r>
        <w:rPr>
          <w:rFonts w:hint="eastAsia" w:ascii="Times New Roman" w:hAnsi="Times New Roman" w:cs="Times New Roman" w:eastAsiaTheme="minorEastAsia"/>
          <w:color w:val="auto"/>
          <w:kern w:val="0"/>
          <w:sz w:val="24"/>
          <w:szCs w:val="24"/>
          <w:highlight w:val="none"/>
          <w:lang w:val="en-US" w:eastAsia="zh-CN"/>
        </w:rPr>
        <w:t>椅子12万张、茶几800张</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30</w:t>
      </w:r>
      <w:r>
        <w:rPr>
          <w:rFonts w:hint="default" w:ascii="Times New Roman" w:hAnsi="Times New Roman" w:cs="Times New Roman" w:eastAsiaTheme="minorEastAsia"/>
          <w:kern w:val="0"/>
          <w:sz w:val="24"/>
          <w:szCs w:val="24"/>
          <w:highlight w:val="none"/>
        </w:rPr>
        <w:t>人，实行白班制，每班工作8小时，全年运行</w:t>
      </w:r>
      <w:r>
        <w:rPr>
          <w:rFonts w:hint="eastAsia" w:ascii="Times New Roman" w:hAnsi="Times New Roman" w:cs="Times New Roman" w:eastAsiaTheme="minorEastAsia"/>
          <w:kern w:val="0"/>
          <w:sz w:val="24"/>
          <w:szCs w:val="24"/>
          <w:highlight w:val="none"/>
          <w:lang w:val="en-US" w:eastAsia="zh-CN"/>
        </w:rPr>
        <w:t>300</w:t>
      </w:r>
      <w:r>
        <w:rPr>
          <w:rFonts w:hint="default" w:ascii="Times New Roman" w:hAnsi="Times New Roman" w:cs="Times New Roman" w:eastAsiaTheme="minorEastAsia"/>
          <w:kern w:val="0"/>
          <w:sz w:val="24"/>
          <w:szCs w:val="24"/>
          <w:highlight w:val="none"/>
        </w:rPr>
        <w:t>天</w:t>
      </w:r>
      <w:r>
        <w:rPr>
          <w:rFonts w:eastAsiaTheme="minorEastAsia"/>
          <w:color w:val="auto"/>
          <w:kern w:val="0"/>
          <w:highlight w:val="none"/>
        </w:rPr>
        <w:t>。</w:t>
      </w:r>
      <w:r>
        <w:rPr>
          <w:rFonts w:hint="eastAsia" w:cs="Times New Roman" w:eastAsiaTheme="minorEastAsia"/>
          <w:kern w:val="0"/>
          <w:sz w:val="24"/>
          <w:szCs w:val="24"/>
          <w:highlight w:val="none"/>
          <w:lang w:val="en-US" w:eastAsia="zh-CN"/>
        </w:rPr>
        <w:t>名万</w:t>
      </w:r>
      <w:r>
        <w:rPr>
          <w:rFonts w:hint="eastAsia" w:ascii="Times New Roman" w:hAnsi="Times New Roman" w:cs="Times New Roman" w:eastAsiaTheme="minorEastAsia"/>
          <w:kern w:val="0"/>
          <w:sz w:val="24"/>
          <w:szCs w:val="24"/>
          <w:highlight w:val="none"/>
          <w:lang w:val="en-US" w:eastAsia="zh-CN"/>
        </w:rPr>
        <w:t>家具本次编制应急预案为新编预案。</w:t>
      </w:r>
    </w:p>
    <w:bookmarkEnd w:id="4"/>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第三次修正</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（7）《中华人民共和国环境噪声污染防治法》（国家主席令77号，2018年12月29日修改）；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8</w:t>
      </w:r>
      <w:r>
        <w:rPr>
          <w:rFonts w:eastAsia="宋体"/>
        </w:rPr>
        <w:t>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512608511"/>
      <w:bookmarkStart w:id="12" w:name="_Toc3846"/>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eastAsia="宋体"/>
        </w:rPr>
      </w:pPr>
      <w:bookmarkStart w:id="14" w:name="_Toc1853"/>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eastAsia="宋体" w:cs="Times New Roman"/>
          <w:highlight w:val="none"/>
        </w:rPr>
        <w:t>(</w:t>
      </w:r>
      <w:r>
        <w:rPr>
          <w:rFonts w:hint="default" w:ascii="Times New Roman" w:hAnsi="Times New Roman" w:cs="Times New Roman" w:eastAsiaTheme="minorEastAsia"/>
          <w:kern w:val="0"/>
          <w:sz w:val="24"/>
          <w:szCs w:val="24"/>
          <w:highlight w:val="none"/>
        </w:rPr>
        <w:t>1)《</w:t>
      </w:r>
      <w:r>
        <w:rPr>
          <w:rFonts w:hint="eastAsia" w:cs="Times New Roman" w:eastAsiaTheme="minorEastAsia"/>
          <w:kern w:val="0"/>
          <w:sz w:val="24"/>
          <w:szCs w:val="24"/>
          <w:highlight w:val="none"/>
          <w:lang w:eastAsia="zh-CN"/>
        </w:rPr>
        <w:t>南通名万家具</w:t>
      </w:r>
      <w:r>
        <w:rPr>
          <w:rFonts w:hint="eastAsia" w:ascii="Times New Roman" w:hAnsi="Times New Roman" w:cs="Times New Roman" w:eastAsiaTheme="minorEastAsia"/>
          <w:kern w:val="0"/>
          <w:sz w:val="24"/>
          <w:szCs w:val="24"/>
          <w:highlight w:val="none"/>
          <w:lang w:eastAsia="zh-CN"/>
        </w:rPr>
        <w:t>有限公司</w:t>
      </w:r>
      <w:r>
        <w:rPr>
          <w:rFonts w:hint="eastAsia" w:ascii="Times New Roman" w:hAnsi="Times New Roman" w:cs="Times New Roman" w:eastAsiaTheme="minorEastAsia"/>
          <w:color w:val="auto"/>
          <w:kern w:val="0"/>
          <w:sz w:val="24"/>
          <w:szCs w:val="24"/>
          <w:highlight w:val="none"/>
          <w:lang w:val="en-US" w:eastAsia="zh-CN"/>
        </w:rPr>
        <w:t>名万家具制造项目环境影响报告表</w:t>
      </w:r>
      <w:r>
        <w:rPr>
          <w:rFonts w:hint="default" w:ascii="Times New Roman" w:hAnsi="Times New Roman" w:cs="Times New Roman" w:eastAsiaTheme="minorEastAsia"/>
          <w:color w:val="auto"/>
          <w:kern w:val="0"/>
          <w:sz w:val="24"/>
          <w:szCs w:val="24"/>
          <w:highlight w:val="none"/>
        </w:rPr>
        <w:t>》（</w:t>
      </w:r>
      <w:r>
        <w:rPr>
          <w:rFonts w:hint="eastAsia" w:cs="Times New Roman" w:eastAsiaTheme="minorEastAsia"/>
          <w:color w:val="auto"/>
          <w:kern w:val="0"/>
          <w:sz w:val="24"/>
          <w:szCs w:val="24"/>
          <w:highlight w:val="none"/>
          <w:lang w:val="en-US" w:eastAsia="zh-CN"/>
        </w:rPr>
        <w:t>南通东晖环境科技</w:t>
      </w:r>
      <w:r>
        <w:rPr>
          <w:rFonts w:hint="eastAsia" w:ascii="Times New Roman" w:hAnsi="Times New Roman" w:cs="Times New Roman" w:eastAsiaTheme="minorEastAsia"/>
          <w:color w:val="auto"/>
          <w:kern w:val="0"/>
          <w:sz w:val="24"/>
          <w:szCs w:val="24"/>
          <w:highlight w:val="none"/>
          <w:lang w:val="en-US" w:eastAsia="zh-CN"/>
        </w:rPr>
        <w:t>有限公司</w:t>
      </w:r>
      <w:r>
        <w:rPr>
          <w:rFonts w:hint="default" w:ascii="Times New Roman" w:hAnsi="Times New Roman" w:cs="Times New Roman" w:eastAsiaTheme="minorEastAsia"/>
          <w:color w:val="auto"/>
          <w:kern w:val="0"/>
          <w:sz w:val="24"/>
          <w:szCs w:val="24"/>
          <w:highlight w:val="none"/>
        </w:rPr>
        <w:t>，20</w:t>
      </w:r>
      <w:r>
        <w:rPr>
          <w:rFonts w:hint="eastAsia"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年</w:t>
      </w:r>
      <w:r>
        <w:rPr>
          <w:rFonts w:hint="eastAsia"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w:t>
      </w:r>
      <w:r>
        <w:rPr>
          <w:rFonts w:hint="default" w:ascii="Times New Roman" w:hAnsi="Times New Roman" w:cs="Times New Roman" w:eastAsiaTheme="minorEastAsia"/>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cs="Times New Roman" w:eastAsiaTheme="minorEastAsia"/>
          <w:kern w:val="0"/>
          <w:sz w:val="24"/>
          <w:szCs w:val="24"/>
          <w:highlight w:val="none"/>
        </w:rPr>
        <w:t>(2)《关于</w:t>
      </w:r>
      <w:r>
        <w:rPr>
          <w:rFonts w:hint="eastAsia" w:cs="Times New Roman" w:eastAsiaTheme="minorEastAsia"/>
          <w:kern w:val="0"/>
          <w:sz w:val="24"/>
          <w:szCs w:val="24"/>
          <w:highlight w:val="none"/>
          <w:lang w:eastAsia="zh-CN"/>
        </w:rPr>
        <w:t>南通名万家具</w:t>
      </w:r>
      <w:r>
        <w:rPr>
          <w:rFonts w:hint="eastAsia" w:ascii="Times New Roman" w:hAnsi="Times New Roman" w:cs="Times New Roman" w:eastAsiaTheme="minorEastAsia"/>
          <w:color w:val="auto"/>
          <w:kern w:val="0"/>
          <w:sz w:val="24"/>
          <w:szCs w:val="24"/>
          <w:highlight w:val="none"/>
          <w:lang w:val="en-US" w:eastAsia="zh-CN"/>
        </w:rPr>
        <w:t>名万家具制造项目环境影响报告表</w:t>
      </w:r>
      <w:r>
        <w:rPr>
          <w:rFonts w:hint="default" w:ascii="Times New Roman" w:hAnsi="Times New Roman" w:cs="Times New Roman" w:eastAsiaTheme="minorEastAsia"/>
          <w:color w:val="auto"/>
          <w:kern w:val="0"/>
          <w:sz w:val="24"/>
          <w:szCs w:val="24"/>
          <w:highlight w:val="none"/>
        </w:rPr>
        <w:t>》（海安</w:t>
      </w:r>
      <w:r>
        <w:rPr>
          <w:rFonts w:hint="eastAsia" w:ascii="Times New Roman" w:hAnsi="Times New Roman" w:cs="Times New Roman" w:eastAsiaTheme="minorEastAsia"/>
          <w:color w:val="auto"/>
          <w:kern w:val="0"/>
          <w:sz w:val="24"/>
          <w:szCs w:val="24"/>
          <w:highlight w:val="none"/>
          <w:lang w:val="en-US" w:eastAsia="zh-CN"/>
        </w:rPr>
        <w:t>市</w:t>
      </w:r>
      <w:r>
        <w:rPr>
          <w:rFonts w:hint="eastAsia" w:cs="Times New Roman" w:eastAsiaTheme="minorEastAsia"/>
          <w:color w:val="auto"/>
          <w:kern w:val="0"/>
          <w:sz w:val="24"/>
          <w:szCs w:val="24"/>
          <w:highlight w:val="none"/>
          <w:lang w:val="en-US" w:eastAsia="zh-CN"/>
        </w:rPr>
        <w:t>行政审批</w:t>
      </w:r>
      <w:r>
        <w:rPr>
          <w:rFonts w:hint="default" w:ascii="Times New Roman" w:hAnsi="Times New Roman" w:cs="Times New Roman" w:eastAsiaTheme="minorEastAsia"/>
          <w:color w:val="auto"/>
          <w:kern w:val="0"/>
          <w:sz w:val="24"/>
          <w:szCs w:val="24"/>
          <w:highlight w:val="none"/>
        </w:rPr>
        <w:t>局，</w:t>
      </w:r>
      <w:r>
        <w:rPr>
          <w:rFonts w:hint="eastAsia" w:ascii="Times New Roman" w:hAnsi="Times New Roman" w:cs="Times New Roman" w:eastAsiaTheme="minorEastAsia"/>
          <w:color w:val="auto"/>
          <w:kern w:val="0"/>
          <w:sz w:val="24"/>
          <w:szCs w:val="24"/>
          <w:highlight w:val="none"/>
          <w:lang w:val="en-US" w:eastAsia="zh-CN"/>
        </w:rPr>
        <w:t>海</w:t>
      </w:r>
      <w:r>
        <w:rPr>
          <w:rFonts w:hint="eastAsia" w:cs="Times New Roman" w:eastAsiaTheme="minorEastAsia"/>
          <w:color w:val="auto"/>
          <w:kern w:val="0"/>
          <w:sz w:val="24"/>
          <w:szCs w:val="24"/>
          <w:highlight w:val="none"/>
          <w:lang w:val="en-US" w:eastAsia="zh-CN"/>
        </w:rPr>
        <w:t>行审投资</w:t>
      </w:r>
      <w:r>
        <w:rPr>
          <w:rFonts w:hint="eastAsia" w:ascii="Times New Roman" w:hAnsi="Times New Roman" w:cs="Times New Roman" w:eastAsiaTheme="minorEastAsia"/>
          <w:color w:val="auto"/>
          <w:kern w:val="0"/>
          <w:sz w:val="24"/>
          <w:szCs w:val="24"/>
          <w:highlight w:val="none"/>
          <w:lang w:val="en-US" w:eastAsia="zh-CN"/>
        </w:rPr>
        <w:t>[20</w:t>
      </w:r>
      <w:r>
        <w:rPr>
          <w:rFonts w:hint="eastAsia"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w:t>
      </w:r>
      <w:r>
        <w:rPr>
          <w:rFonts w:hint="eastAsia" w:cs="Times New Roman" w:eastAsiaTheme="minorEastAsia"/>
          <w:color w:val="auto"/>
          <w:kern w:val="0"/>
          <w:sz w:val="24"/>
          <w:szCs w:val="24"/>
          <w:highlight w:val="none"/>
          <w:lang w:val="en-US" w:eastAsia="zh-CN"/>
        </w:rPr>
        <w:t>359</w:t>
      </w:r>
      <w:r>
        <w:rPr>
          <w:rFonts w:hint="eastAsia" w:ascii="Times New Roman" w:hAnsi="Times New Roman" w:cs="Times New Roman" w:eastAsiaTheme="minorEastAsia"/>
          <w:color w:val="auto"/>
          <w:kern w:val="0"/>
          <w:sz w:val="24"/>
          <w:szCs w:val="24"/>
          <w:highlight w:val="none"/>
          <w:lang w:val="en-US" w:eastAsia="zh-CN"/>
        </w:rPr>
        <w:t>号</w:t>
      </w:r>
      <w:r>
        <w:rPr>
          <w:rFonts w:hint="default" w:ascii="Times New Roman" w:hAnsi="Times New Roman" w:cs="Times New Roman" w:eastAsiaTheme="minorEastAsia"/>
          <w:color w:val="auto"/>
          <w:kern w:val="0"/>
          <w:sz w:val="24"/>
          <w:szCs w:val="24"/>
          <w:highlight w:val="none"/>
        </w:rPr>
        <w:t>，20</w:t>
      </w:r>
      <w:r>
        <w:rPr>
          <w:rFonts w:hint="eastAsia"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w:t>
      </w:r>
      <w:r>
        <w:rPr>
          <w:rFonts w:hint="eastAsia" w:cs="Times New Roman" w:eastAsiaTheme="minorEastAsia"/>
          <w:color w:val="auto"/>
          <w:kern w:val="0"/>
          <w:sz w:val="24"/>
          <w:szCs w:val="24"/>
          <w:highlight w:val="none"/>
          <w:lang w:val="en-US" w:eastAsia="zh-CN"/>
        </w:rPr>
        <w:t>7</w:t>
      </w:r>
      <w:r>
        <w:rPr>
          <w:rFonts w:hint="eastAsia" w:ascii="Times New Roman" w:hAnsi="Times New Roman" w:cs="Times New Roman" w:eastAsiaTheme="minorEastAsia"/>
          <w:color w:val="auto"/>
          <w:kern w:val="0"/>
          <w:sz w:val="24"/>
          <w:szCs w:val="24"/>
          <w:highlight w:val="none"/>
          <w:lang w:val="en-US" w:eastAsia="zh-CN"/>
        </w:rPr>
        <w:t>.2</w:t>
      </w:r>
      <w:r>
        <w:rPr>
          <w:rFonts w:hint="eastAsia"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kern w:val="0"/>
          <w:sz w:val="24"/>
          <w:szCs w:val="24"/>
          <w:highlight w:val="none"/>
        </w:rPr>
        <w:t>）</w:t>
      </w:r>
      <w:r>
        <w:rPr>
          <w:rFonts w:hint="default" w:ascii="Times New Roman" w:hAnsi="Times New Roman" w:eastAsia="宋体" w:cs="Times New Roma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default" w:ascii="Times New Roman" w:hAnsi="Times New Roman" w:eastAsia="宋体" w:cs="Times New Roman"/>
        </w:rPr>
        <w:t>（3）</w:t>
      </w:r>
      <w:r>
        <w:rPr>
          <w:rFonts w:hint="default" w:ascii="Times New Roman" w:hAnsi="Times New Roman" w:cs="Times New Roman" w:eastAsiaTheme="minorEastAsia"/>
          <w:kern w:val="0"/>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南通名万家具有限公司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南通名万家具有限公司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3"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南通名万家具有限公司</w:t>
      </w:r>
      <w:r>
        <w:rPr>
          <w:rFonts w:eastAsia="宋体"/>
          <w:bCs/>
          <w:color w:val="000000"/>
          <w:highlight w:val="none"/>
        </w:rPr>
        <w:t>成立于</w:t>
      </w:r>
      <w:r>
        <w:rPr>
          <w:rFonts w:hint="eastAsia" w:eastAsia="宋体"/>
          <w:bCs/>
          <w:color w:val="000000"/>
          <w:highlight w:val="none"/>
          <w:lang w:eastAsia="zh-CN"/>
        </w:rPr>
        <w:t>20</w:t>
      </w:r>
      <w:r>
        <w:rPr>
          <w:rFonts w:hint="eastAsia" w:eastAsia="宋体"/>
          <w:bCs/>
          <w:color w:val="000000"/>
          <w:highlight w:val="none"/>
          <w:lang w:val="en-US" w:eastAsia="zh-CN"/>
        </w:rPr>
        <w:t>20</w:t>
      </w:r>
      <w:r>
        <w:rPr>
          <w:rFonts w:hint="eastAsia" w:eastAsia="宋体"/>
          <w:bCs/>
          <w:color w:val="000000"/>
          <w:highlight w:val="none"/>
          <w:lang w:eastAsia="zh-CN"/>
        </w:rPr>
        <w:t>年</w:t>
      </w:r>
      <w:r>
        <w:rPr>
          <w:rFonts w:hint="eastAsia" w:eastAsia="宋体"/>
          <w:bCs/>
          <w:color w:val="000000"/>
          <w:highlight w:val="none"/>
          <w:lang w:val="en-US" w:eastAsia="zh-CN"/>
        </w:rPr>
        <w:t>4</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海安市</w:t>
      </w:r>
      <w:r>
        <w:rPr>
          <w:rFonts w:hint="default" w:ascii="Times New Roman" w:hAnsi="Times New Roman" w:eastAsia="宋体" w:cs="Times New Roman"/>
          <w:sz w:val="24"/>
          <w:szCs w:val="24"/>
        </w:rPr>
        <w:t>老坝港滨海新区（角斜镇）锦绣路33号</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家具制造</w:t>
      </w:r>
      <w:r>
        <w:rPr>
          <w:rFonts w:eastAsia="宋体"/>
          <w:bCs/>
          <w:color w:val="000000"/>
          <w:highlight w:val="none"/>
        </w:rPr>
        <w:t>的企业。</w:t>
      </w:r>
      <w:r>
        <w:rPr>
          <w:rFonts w:hint="eastAsia" w:eastAsia="宋体"/>
          <w:bCs/>
          <w:color w:val="000000"/>
          <w:highlight w:val="none"/>
          <w:lang w:eastAsia="zh-CN"/>
        </w:rPr>
        <w:t>南通名万家具有限公司</w:t>
      </w:r>
      <w:r>
        <w:rPr>
          <w:rFonts w:eastAsia="宋体"/>
          <w:bCs/>
          <w:color w:val="000000"/>
          <w:highlight w:val="none"/>
        </w:rPr>
        <w:t>投资</w:t>
      </w:r>
      <w:r>
        <w:rPr>
          <w:rFonts w:hint="eastAsia" w:eastAsia="宋体"/>
          <w:bCs/>
          <w:color w:val="000000"/>
          <w:highlight w:val="none"/>
          <w:lang w:val="en-US" w:eastAsia="zh-CN"/>
        </w:rPr>
        <w:t>100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名万</w:t>
      </w:r>
      <w:r>
        <w:rPr>
          <w:rFonts w:eastAsia="宋体"/>
          <w:bCs/>
          <w:color w:val="000000"/>
          <w:highlight w:val="none"/>
        </w:rPr>
        <w:t>家具</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占地面积</w:t>
      </w:r>
      <w:r>
        <w:rPr>
          <w:rFonts w:hint="eastAsia" w:cs="Times New Roman" w:eastAsiaTheme="minorEastAsia"/>
          <w:kern w:val="0"/>
          <w:sz w:val="24"/>
          <w:szCs w:val="24"/>
          <w:highlight w:val="none"/>
          <w:lang w:val="en-US" w:eastAsia="zh-CN"/>
        </w:rPr>
        <w:t>4431平方米</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kern w:val="0"/>
          <w:sz w:val="24"/>
          <w:szCs w:val="24"/>
          <w:highlight w:val="none"/>
          <w:lang w:val="en-US" w:eastAsia="zh-CN"/>
        </w:rPr>
        <w:t>8862</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30</w:t>
      </w:r>
      <w:r>
        <w:rPr>
          <w:rFonts w:eastAsia="宋体"/>
          <w:bCs/>
          <w:color w:val="000000"/>
          <w:highlight w:val="none"/>
        </w:rPr>
        <w:t>人，一班8h工作制，年工作300天。</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名万家具</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南通名万家具有限公司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bCs/>
                <w:sz w:val="21"/>
                <w:szCs w:val="21"/>
                <w:highlight w:val="none"/>
                <w:lang w:eastAsia="zh-CN"/>
              </w:rPr>
              <w:t>海安市老坝港滨海新区（角斜镇）锦绣路33号</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ascii="Times New Roman" w:eastAsia="宋体" w:cs="Times New Roman"/>
                <w:sz w:val="21"/>
                <w:szCs w:val="21"/>
                <w:highlight w:val="none"/>
              </w:rPr>
              <w:t>海安市</w:t>
            </w:r>
            <w:r>
              <w:rPr>
                <w:rFonts w:hint="eastAsia" w:ascii="Times New Roman" w:eastAsia="宋体" w:cs="Times New Roman"/>
                <w:sz w:val="21"/>
                <w:szCs w:val="21"/>
                <w:highlight w:val="none"/>
                <w:lang w:val="en-US" w:eastAsia="zh-CN"/>
              </w:rPr>
              <w:t>老坝港滨海新区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角斜</w:t>
            </w:r>
            <w:r>
              <w:rPr>
                <w:rFonts w:ascii="Times New Roman" w:eastAsia="宋体" w:cs="Times New Roman"/>
                <w:sz w:val="21"/>
                <w:szCs w:val="21"/>
                <w:highlight w:val="none"/>
              </w:rPr>
              <w:t>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韩仁敏</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default" w:ascii="Times New Roman" w:eastAsia="宋体" w:cs="Times New Roman"/>
                <w:sz w:val="21"/>
                <w:szCs w:val="21"/>
                <w:highlight w:val="none"/>
                <w:lang w:val="en-US" w:eastAsia="zh-CN"/>
              </w:rPr>
              <w:t>91320621MA215N0E65</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226600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30</w:t>
            </w:r>
            <w:r>
              <w:rPr>
                <w:rFonts w:hint="eastAsia" w:asci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小</w:t>
            </w:r>
            <w:r>
              <w:rPr>
                <w:rFonts w:ascii="Times New Roman" w:eastAsia="宋体" w:cs="Times New Roman"/>
                <w:sz w:val="21"/>
                <w:szCs w:val="21"/>
                <w:highlight w:val="none"/>
              </w:rPr>
              <w:t>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占地面积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cs="仿宋_GB2312"/>
                <w:kern w:val="0"/>
                <w:sz w:val="21"/>
                <w:szCs w:val="24"/>
                <w:highlight w:val="none"/>
                <w:lang w:val="en-US" w:eastAsia="zh-CN"/>
              </w:rPr>
              <w:t>4431</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白胚椅子、白胚茶几</w:t>
            </w:r>
            <w:r>
              <w:rPr>
                <w:rFonts w:ascii="Times New Roman" w:eastAsia="宋体" w:cs="Times New Roman"/>
                <w:sz w:val="21"/>
                <w:szCs w:val="21"/>
                <w:highlight w:val="none"/>
              </w:rPr>
              <w:t>、</w:t>
            </w:r>
            <w:r>
              <w:rPr>
                <w:rFonts w:hint="eastAsia" w:ascii="Times New Roman" w:eastAsia="宋体" w:cs="Times New Roman"/>
                <w:sz w:val="21"/>
                <w:szCs w:val="21"/>
                <w:highlight w:val="none"/>
                <w:lang w:val="en-US" w:eastAsia="zh-CN"/>
              </w:rPr>
              <w:t>水性</w:t>
            </w:r>
            <w:r>
              <w:rPr>
                <w:rFonts w:ascii="Times New Roman" w:eastAsia="宋体" w:cs="Times New Roman"/>
                <w:sz w:val="21"/>
                <w:szCs w:val="21"/>
                <w:highlight w:val="none"/>
              </w:rPr>
              <w:t>漆等</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val="en-US" w:eastAsia="zh-CN"/>
              </w:rPr>
            </w:pPr>
            <w:r>
              <w:rPr>
                <w:rFonts w:ascii="Times New Roman" w:eastAsia="宋体" w:cs="Times New Roman"/>
                <w:sz w:val="21"/>
                <w:szCs w:val="21"/>
                <w:highlight w:val="none"/>
              </w:rPr>
              <w:t>C21</w:t>
            </w:r>
            <w:r>
              <w:rPr>
                <w:rFonts w:hint="eastAsia" w:ascii="Times New Roman" w:eastAsia="宋体" w:cs="Times New Roman"/>
                <w:sz w:val="21"/>
                <w:szCs w:val="21"/>
                <w:highlight w:val="none"/>
                <w:lang w:val="en-US" w:eastAsia="zh-CN"/>
              </w:rPr>
              <w:t>10</w:t>
            </w:r>
            <w:r>
              <w:rPr>
                <w:rFonts w:ascii="Times New Roman" w:eastAsia="宋体" w:cs="Times New Roman"/>
                <w:sz w:val="21"/>
                <w:szCs w:val="21"/>
                <w:highlight w:val="none"/>
              </w:rPr>
              <w:t>家具制造</w:t>
            </w:r>
            <w:r>
              <w:rPr>
                <w:rFonts w:hint="eastAsia" w:ascii="Times New Roman" w:eastAsia="宋体" w:cs="Times New Roman"/>
                <w:sz w:val="21"/>
                <w:szCs w:val="21"/>
                <w:highlight w:val="none"/>
                <w:lang w:val="en-US" w:eastAsia="zh-CN"/>
              </w:rPr>
              <w:t>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椅子、茶几</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hAnsi="Times New Roman"/>
                <w:sz w:val="21"/>
                <w:highlight w:val="none"/>
                <w:lang w:eastAsia="zh-CN"/>
              </w:rPr>
              <w:t>120.</w:t>
            </w:r>
            <w:r>
              <w:rPr>
                <w:rFonts w:hint="eastAsia" w:ascii="Times New Roman"/>
                <w:sz w:val="21"/>
                <w:highlight w:val="none"/>
                <w:lang w:val="en-US" w:eastAsia="zh-CN"/>
              </w:rPr>
              <w:t>941847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张保玉</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hint="eastAsia" w:ascii="Times New Roman" w:hAnsi="Times New Roman"/>
                <w:sz w:val="21"/>
                <w:highlight w:val="none"/>
                <w:lang w:eastAsia="zh-CN"/>
              </w:rPr>
              <w:t>32.</w:t>
            </w:r>
            <w:r>
              <w:rPr>
                <w:rFonts w:hint="eastAsia" w:ascii="Times New Roman"/>
                <w:sz w:val="21"/>
                <w:highlight w:val="none"/>
                <w:lang w:val="en-US" w:eastAsia="zh-CN"/>
              </w:rPr>
              <w:t>641797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13812673899</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租赁闲置厂房</w:t>
            </w:r>
          </w:p>
        </w:tc>
        <w:tc>
          <w:tcPr>
            <w:tcW w:w="20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ascii="Times New Roman" w:eastAsia="宋体" w:cs="Times New Roman"/>
                <w:sz w:val="21"/>
                <w:szCs w:val="21"/>
                <w:highlight w:val="none"/>
              </w:rPr>
              <w:t>20</w:t>
            </w:r>
            <w:r>
              <w:rPr>
                <w:rFonts w:hint="eastAsia" w:ascii="Times New Roman" w:eastAsia="宋体" w:cs="Times New Roman"/>
                <w:sz w:val="21"/>
                <w:szCs w:val="21"/>
                <w:highlight w:val="none"/>
                <w:lang w:val="en-US" w:eastAsia="zh-CN"/>
              </w:rPr>
              <w:t>20.8</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 xml:space="preserve">表3-2 </w:t>
      </w:r>
      <w:r>
        <w:rPr>
          <w:rFonts w:hint="eastAsia" w:eastAsia="宋体" w:cs="Times New Roman"/>
          <w:b/>
          <w:szCs w:val="28"/>
          <w:lang w:val="en-US" w:eastAsia="zh-CN"/>
        </w:rPr>
        <w:t>环评情况</w:t>
      </w:r>
    </w:p>
    <w:tbl>
      <w:tblPr>
        <w:tblStyle w:val="37"/>
        <w:tblW w:w="490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308"/>
        <w:gridCol w:w="2106"/>
        <w:gridCol w:w="2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6" w:type="pct"/>
            <w:vMerge w:val="restart"/>
            <w:tcBorders>
              <w:tl2br w:val="nil"/>
              <w:tr2bl w:val="nil"/>
            </w:tcBorders>
            <w:vAlign w:val="center"/>
          </w:tcPr>
          <w:p>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3" w:type="pct"/>
            <w:gridSpan w:val="2"/>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pPr>
              <w:widowControl/>
              <w:adjustRightInd w:val="0"/>
              <w:snapToGrid w:val="0"/>
              <w:jc w:val="center"/>
              <w:rPr>
                <w:rFonts w:eastAsia="宋体"/>
                <w:sz w:val="21"/>
                <w:szCs w:val="21"/>
                <w:highlight w:val="none"/>
              </w:rPr>
            </w:pPr>
          </w:p>
        </w:tc>
        <w:tc>
          <w:tcPr>
            <w:tcW w:w="1186"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387"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6" w:type="pct"/>
            <w:tcBorders>
              <w:tl2br w:val="nil"/>
              <w:tr2bl w:val="nil"/>
            </w:tcBorders>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eastAsia="zh-CN"/>
              </w:rPr>
              <w:t>南通名万家具有限公司</w:t>
            </w:r>
            <w:r>
              <w:rPr>
                <w:rFonts w:hint="eastAsia" w:eastAsia="宋体"/>
                <w:sz w:val="21"/>
                <w:szCs w:val="21"/>
                <w:highlight w:val="none"/>
                <w:lang w:val="en-US" w:eastAsia="zh-CN"/>
              </w:rPr>
              <w:t>名万家具制造</w:t>
            </w:r>
            <w:r>
              <w:rPr>
                <w:rFonts w:hint="eastAsia" w:eastAsia="宋体"/>
                <w:sz w:val="21"/>
                <w:szCs w:val="21"/>
                <w:highlight w:val="none"/>
              </w:rPr>
              <w:t>项目</w:t>
            </w:r>
          </w:p>
        </w:tc>
        <w:tc>
          <w:tcPr>
            <w:tcW w:w="1186"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海安</w:t>
            </w:r>
            <w:r>
              <w:rPr>
                <w:rFonts w:hint="eastAsia" w:eastAsia="宋体"/>
                <w:sz w:val="21"/>
                <w:szCs w:val="21"/>
                <w:highlight w:val="none"/>
                <w:lang w:val="en-US" w:eastAsia="zh-CN"/>
              </w:rPr>
              <w:t>市行政审批</w:t>
            </w:r>
            <w:r>
              <w:rPr>
                <w:rFonts w:eastAsia="宋体"/>
                <w:sz w:val="21"/>
                <w:szCs w:val="21"/>
                <w:highlight w:val="none"/>
              </w:rPr>
              <w:t>局</w:t>
            </w:r>
          </w:p>
        </w:tc>
        <w:tc>
          <w:tcPr>
            <w:tcW w:w="1387" w:type="pct"/>
            <w:tcBorders>
              <w:tl2br w:val="nil"/>
              <w:tr2bl w:val="nil"/>
            </w:tcBorders>
            <w:shd w:val="clear" w:color="auto" w:fill="auto"/>
            <w:vAlign w:val="center"/>
          </w:tcPr>
          <w:p>
            <w:pPr>
              <w:widowControl/>
              <w:adjustRightInd w:val="0"/>
              <w:snapToGrid w:val="0"/>
              <w:jc w:val="center"/>
              <w:rPr>
                <w:rFonts w:hint="eastAsia" w:eastAsia="宋体"/>
                <w:sz w:val="21"/>
                <w:szCs w:val="21"/>
                <w:highlight w:val="none"/>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行审投资[2020]359号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20" w:name="_Toc510092931"/>
      <w:bookmarkStart w:id="21" w:name="_Toc16237"/>
      <w:bookmarkStart w:id="22" w:name="_Toc496887104"/>
      <w:r>
        <w:rPr>
          <w:rFonts w:hint="default" w:ascii="Times New Roman" w:hAnsi="Times New Roman" w:eastAsia="宋体" w:cs="Times New Roman"/>
        </w:rPr>
        <w:t>3.1.2自然环境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老坝港滨海新区</w:t>
      </w:r>
      <w:r>
        <w:rPr>
          <w:rFonts w:ascii="Times New Roman" w:hAnsi="Times New Roman" w:eastAsia="宋体" w:cs="Times New Roman"/>
          <w:color w:val="000000" w:themeColor="text1"/>
          <w:szCs w:val="24"/>
          <w14:textFill>
            <w14:solidFill>
              <w14:schemeClr w14:val="tx1"/>
            </w14:solidFill>
          </w14:textFill>
        </w:rPr>
        <w:t>，具体位置见附图。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eastAsia" w:ascii="Times New Roman" w:hAnsi="Times New Roman" w:eastAsia="宋体" w:cs="Times New Roman"/>
          <w:color w:val="000000" w:themeColor="text1"/>
          <w:szCs w:val="24"/>
          <w:lang w:eastAsia="zh-CN"/>
          <w14:textFill>
            <w14:solidFill>
              <w14:schemeClr w14:val="tx1"/>
            </w14:solidFill>
          </w14:textFill>
        </w:rPr>
        <w:t>32.</w:t>
      </w:r>
      <w:r>
        <w:rPr>
          <w:rFonts w:hint="eastAsia" w:ascii="Times New Roman" w:hAnsi="Times New Roman" w:eastAsia="宋体" w:cs="Times New Roman"/>
          <w:color w:val="000000" w:themeColor="text1"/>
          <w:szCs w:val="24"/>
          <w:lang w:val="en-US" w:eastAsia="zh-CN"/>
          <w14:textFill>
            <w14:solidFill>
              <w14:schemeClr w14:val="tx1"/>
            </w14:solidFill>
          </w14:textFill>
        </w:rPr>
        <w:t>5451</w:t>
      </w:r>
      <w:r>
        <w:rPr>
          <w:rFonts w:ascii="Times New Roman" w:hAnsi="Times New Roman" w:eastAsia="宋体" w:cs="Times New Roman"/>
          <w:color w:val="000000" w:themeColor="text1"/>
          <w:szCs w:val="24"/>
          <w14:textFill>
            <w14:solidFill>
              <w14:schemeClr w14:val="tx1"/>
            </w14:solidFill>
          </w14:textFill>
        </w:rPr>
        <w:t>，东经</w:t>
      </w:r>
      <w:r>
        <w:rPr>
          <w:rFonts w:hint="eastAsia" w:ascii="Times New Roman" w:hAnsi="Times New Roman" w:eastAsia="宋体" w:cs="Times New Roman"/>
          <w:color w:val="000000" w:themeColor="text1"/>
          <w:szCs w:val="24"/>
          <w:lang w:eastAsia="zh-CN"/>
          <w14:textFill>
            <w14:solidFill>
              <w14:schemeClr w14:val="tx1"/>
            </w14:solidFill>
          </w14:textFill>
        </w:rPr>
        <w:t>120.</w:t>
      </w:r>
      <w:r>
        <w:rPr>
          <w:rFonts w:hint="eastAsia" w:ascii="Times New Roman" w:hAnsi="Times New Roman" w:eastAsia="宋体" w:cs="Times New Roman"/>
          <w:color w:val="000000" w:themeColor="text1"/>
          <w:szCs w:val="24"/>
          <w:lang w:val="en-US" w:eastAsia="zh-CN"/>
          <w14:textFill>
            <w14:solidFill>
              <w14:schemeClr w14:val="tx1"/>
            </w14:solidFill>
          </w14:textFill>
        </w:rPr>
        <w:t>4585</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4"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24036"/>
      <w:bookmarkStart w:id="24" w:name="_Toc510092932"/>
      <w:bookmarkStart w:id="25" w:name="_Toc496887105"/>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名万家具</w:t>
      </w:r>
      <w:r>
        <w:rPr>
          <w:rFonts w:ascii="Times New Roman" w:hAnsi="Times New Roman" w:eastAsia="宋体" w:cs="Times New Roman"/>
          <w:szCs w:val="24"/>
        </w:rPr>
        <w:t>所在地区域大气、地表水、地下水、土壤环境功能类别划分见表3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名万家具</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adjustRightInd w:val="0"/>
              <w:snapToGrid w:val="0"/>
              <w:jc w:val="center"/>
              <w:rPr>
                <w:rFonts w:eastAsia="宋体"/>
                <w:b/>
                <w:sz w:val="21"/>
                <w:szCs w:val="21"/>
              </w:rPr>
            </w:pPr>
            <w:r>
              <w:rPr>
                <w:rFonts w:eastAsia="宋体"/>
                <w:b/>
                <w:sz w:val="21"/>
                <w:szCs w:val="21"/>
              </w:rPr>
              <w:t>环境要素</w:t>
            </w:r>
          </w:p>
        </w:tc>
        <w:tc>
          <w:tcPr>
            <w:tcW w:w="6095" w:type="dxa"/>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eastAsia="宋体"/>
                <w:sz w:val="21"/>
                <w:szCs w:val="21"/>
              </w:rPr>
            </w:pPr>
            <w:r>
              <w:rPr>
                <w:rFonts w:eastAsia="宋体"/>
                <w:sz w:val="21"/>
                <w:szCs w:val="21"/>
              </w:rPr>
              <w:t>空气环境</w:t>
            </w:r>
          </w:p>
        </w:tc>
        <w:tc>
          <w:tcPr>
            <w:tcW w:w="1605" w:type="dxa"/>
            <w:vAlign w:val="center"/>
          </w:tcPr>
          <w:p>
            <w:pPr>
              <w:adjustRightInd w:val="0"/>
              <w:snapToGrid w:val="0"/>
              <w:jc w:val="center"/>
              <w:rPr>
                <w:rFonts w:eastAsia="宋体"/>
                <w:sz w:val="21"/>
                <w:szCs w:val="21"/>
              </w:rPr>
            </w:pPr>
            <w:r>
              <w:rPr>
                <w:rFonts w:eastAsia="宋体"/>
                <w:sz w:val="21"/>
                <w:szCs w:val="21"/>
              </w:rPr>
              <w:t>所在区域</w:t>
            </w:r>
          </w:p>
        </w:tc>
        <w:tc>
          <w:tcPr>
            <w:tcW w:w="6095" w:type="dxa"/>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eastAsia="宋体"/>
                <w:sz w:val="21"/>
                <w:szCs w:val="21"/>
              </w:rPr>
            </w:pPr>
            <w:r>
              <w:rPr>
                <w:rFonts w:eastAsia="宋体"/>
                <w:sz w:val="21"/>
                <w:szCs w:val="21"/>
              </w:rPr>
              <w:t>地表水环境</w:t>
            </w:r>
          </w:p>
        </w:tc>
        <w:tc>
          <w:tcPr>
            <w:tcW w:w="1605" w:type="dxa"/>
            <w:vAlign w:val="center"/>
          </w:tcPr>
          <w:p>
            <w:pPr>
              <w:adjustRightInd w:val="0"/>
              <w:snapToGrid w:val="0"/>
              <w:jc w:val="center"/>
              <w:rPr>
                <w:rFonts w:eastAsia="宋体"/>
                <w:sz w:val="21"/>
                <w:szCs w:val="21"/>
              </w:rPr>
            </w:pPr>
            <w:r>
              <w:rPr>
                <w:rFonts w:hint="eastAsia" w:eastAsia="宋体"/>
                <w:sz w:val="21"/>
                <w:szCs w:val="21"/>
                <w:lang w:val="en-US" w:eastAsia="zh-CN"/>
              </w:rPr>
              <w:t>环港南</w:t>
            </w:r>
            <w:r>
              <w:rPr>
                <w:rFonts w:eastAsia="宋体"/>
                <w:sz w:val="21"/>
                <w:szCs w:val="21"/>
              </w:rPr>
              <w:t>河</w:t>
            </w:r>
          </w:p>
        </w:tc>
        <w:tc>
          <w:tcPr>
            <w:tcW w:w="6095" w:type="dxa"/>
            <w:vMerge w:val="restart"/>
            <w:vAlign w:val="center"/>
          </w:tcPr>
          <w:p>
            <w:pPr>
              <w:adjustRightInd w:val="0"/>
              <w:snapToGrid w:val="0"/>
              <w:jc w:val="left"/>
              <w:rPr>
                <w:rFonts w:eastAsia="宋体"/>
                <w:sz w:val="21"/>
                <w:szCs w:val="21"/>
              </w:rPr>
            </w:pPr>
            <w:r>
              <w:rPr>
                <w:rFonts w:eastAsia="宋体"/>
                <w:sz w:val="21"/>
                <w:szCs w:val="21"/>
              </w:rPr>
              <w:t>《地表水环境质量标准》（GB 3838-2002）Ⅳ类标准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环港北河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富港河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声环境</w:t>
            </w:r>
          </w:p>
        </w:tc>
        <w:tc>
          <w:tcPr>
            <w:tcW w:w="1605" w:type="dxa"/>
            <w:vAlign w:val="center"/>
          </w:tcPr>
          <w:p>
            <w:pPr>
              <w:adjustRightInd w:val="0"/>
              <w:snapToGrid w:val="0"/>
              <w:jc w:val="center"/>
              <w:rPr>
                <w:rFonts w:hint="eastAsia" w:eastAsia="宋体"/>
                <w:sz w:val="21"/>
                <w:szCs w:val="21"/>
                <w:lang w:eastAsia="zh-CN"/>
              </w:rPr>
            </w:pPr>
            <w:r>
              <w:rPr>
                <w:rFonts w:hint="eastAsia" w:eastAsia="宋体"/>
                <w:sz w:val="21"/>
                <w:szCs w:val="21"/>
                <w:lang w:val="en-US" w:eastAsia="zh-CN"/>
              </w:rPr>
              <w:t>厂界</w:t>
            </w:r>
          </w:p>
        </w:tc>
        <w:tc>
          <w:tcPr>
            <w:tcW w:w="6095" w:type="dxa"/>
            <w:vAlign w:val="center"/>
          </w:tcPr>
          <w:p>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生态环境</w:t>
            </w: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江苏小洋口国家级海洋公园</w:t>
            </w:r>
          </w:p>
        </w:tc>
        <w:tc>
          <w:tcPr>
            <w:tcW w:w="6095" w:type="dxa"/>
            <w:vAlign w:val="center"/>
          </w:tcPr>
          <w:p>
            <w:pPr>
              <w:adjustRightInd w:val="0"/>
              <w:snapToGrid w:val="0"/>
              <w:jc w:val="left"/>
              <w:rPr>
                <w:rFonts w:hint="eastAsia" w:eastAsia="宋体"/>
                <w:sz w:val="21"/>
                <w:szCs w:val="21"/>
                <w:lang w:eastAsia="zh-CN"/>
              </w:rPr>
            </w:pPr>
            <w:r>
              <w:rPr>
                <w:rFonts w:hint="eastAsia" w:eastAsia="宋体"/>
                <w:sz w:val="21"/>
                <w:szCs w:val="21"/>
                <w:lang w:val="en-US" w:eastAsia="zh-CN"/>
              </w:rPr>
              <w:t xml:space="preserve">自然与人文景观保护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hint="eastAsia" w:eastAsia="宋体"/>
                <w:sz w:val="21"/>
                <w:szCs w:val="21"/>
                <w:lang w:val="en-US" w:eastAsia="zh-CN"/>
              </w:rPr>
            </w:pPr>
          </w:p>
        </w:tc>
        <w:tc>
          <w:tcPr>
            <w:tcW w:w="1605" w:type="dxa"/>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李堡镇蚕桑种植资源保护区</w:t>
            </w:r>
          </w:p>
        </w:tc>
        <w:tc>
          <w:tcPr>
            <w:tcW w:w="6095" w:type="dxa"/>
            <w:vAlign w:val="center"/>
          </w:tcPr>
          <w:p>
            <w:pPr>
              <w:adjustRightInd w:val="0"/>
              <w:snapToGrid w:val="0"/>
              <w:jc w:val="left"/>
              <w:rPr>
                <w:rFonts w:hint="eastAsia" w:eastAsia="宋体"/>
                <w:sz w:val="21"/>
                <w:szCs w:val="21"/>
                <w:lang w:val="en-US" w:eastAsia="zh-CN"/>
              </w:rPr>
            </w:pPr>
            <w:r>
              <w:rPr>
                <w:rFonts w:hint="eastAsia" w:eastAsia="宋体"/>
                <w:sz w:val="21"/>
                <w:szCs w:val="21"/>
                <w:lang w:val="en-US" w:eastAsia="zh-CN"/>
              </w:rPr>
              <w:t>种质资源保护</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）、一氧化碳（CO）年均浓度和臭氧日最大8小时滑动平均值第90百分位数（O</w:t>
      </w:r>
      <w:r>
        <w:rPr>
          <w:rFonts w:eastAsia="宋体"/>
          <w:vertAlign w:val="subscript"/>
        </w:rPr>
        <w:t>3</w:t>
      </w:r>
      <w:r>
        <w:rPr>
          <w:rFonts w:eastAsia="宋体"/>
        </w:rPr>
        <w:t>）分别为</w:t>
      </w:r>
      <w:r>
        <w:rPr>
          <w:rFonts w:hint="eastAsia" w:eastAsia="宋体"/>
          <w:lang w:val="en-US" w:eastAsia="zh-CN"/>
        </w:rPr>
        <w:t>34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w:t>
      </w:r>
      <w:r>
        <w:rPr>
          <w:rFonts w:hint="default" w:eastAsia="宋体"/>
          <w:lang w:val="en-US"/>
        </w:rPr>
        <w:t>1</w:t>
      </w:r>
      <w:r>
        <w:rPr>
          <w:rFonts w:eastAsia="宋体"/>
        </w:rPr>
        <w:t>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w:t>
      </w:r>
      <w:r>
        <w:rPr>
          <w:rFonts w:hint="eastAsia" w:eastAsia="宋体"/>
          <w:lang w:val="en-US" w:eastAsia="zh-CN"/>
        </w:rPr>
        <w:t>PM</w:t>
      </w:r>
      <w:r>
        <w:rPr>
          <w:rFonts w:hint="eastAsia" w:eastAsia="宋体"/>
          <w:vertAlign w:val="subscript"/>
          <w:lang w:val="en-US" w:eastAsia="zh-CN"/>
        </w:rPr>
        <w:t>2.5</w:t>
      </w:r>
      <w:r>
        <w:rPr>
          <w:rFonts w:hint="eastAsia" w:eastAsia="宋体"/>
          <w:lang w:val="en-US" w:eastAsia="zh-CN"/>
        </w:rPr>
        <w:t>、</w:t>
      </w:r>
      <w:r>
        <w:rPr>
          <w:rFonts w:eastAsia="宋体"/>
        </w:rPr>
        <w:t>PM</w:t>
      </w:r>
      <w:r>
        <w:rPr>
          <w:rFonts w:eastAsia="宋体"/>
          <w:vertAlign w:val="subscript"/>
        </w:rPr>
        <w:t>10</w:t>
      </w:r>
      <w:r>
        <w:rPr>
          <w:rFonts w:eastAsia="宋体"/>
        </w:rPr>
        <w:t>、</w:t>
      </w:r>
      <w:r>
        <w:rPr>
          <w:rFonts w:hint="eastAsia" w:eastAsia="宋体"/>
          <w:lang w:val="en-US" w:eastAsia="zh-CN"/>
        </w:rPr>
        <w:t>NO</w:t>
      </w:r>
      <w:r>
        <w:rPr>
          <w:rFonts w:hint="eastAsia" w:eastAsia="宋体"/>
          <w:vertAlign w:val="subscript"/>
          <w:lang w:val="en-US" w:eastAsia="zh-CN"/>
        </w:rPr>
        <w:t>2</w:t>
      </w:r>
      <w:r>
        <w:rPr>
          <w:rFonts w:eastAsia="宋体"/>
        </w:rPr>
        <w:t>和</w:t>
      </w:r>
      <w:r>
        <w:rPr>
          <w:rFonts w:hint="eastAsia" w:eastAsia="宋体"/>
          <w:lang w:val="en-US" w:eastAsia="zh-CN"/>
        </w:rPr>
        <w:t>O</w:t>
      </w:r>
      <w:r>
        <w:rPr>
          <w:rFonts w:hint="eastAsia" w:eastAsia="宋体"/>
          <w:vertAlign w:val="subscript"/>
          <w:lang w:val="en-US" w:eastAsia="zh-CN"/>
        </w:rPr>
        <w:t>3</w:t>
      </w:r>
      <w:r>
        <w:rPr>
          <w:rFonts w:hint="eastAsia" w:eastAsia="宋体"/>
          <w:lang w:val="en-US" w:eastAsia="zh-CN"/>
        </w:rPr>
        <w:t xml:space="preserve"> </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8.1%、16.4</w:t>
      </w:r>
      <w:r>
        <w:rPr>
          <w:rFonts w:eastAsia="宋体"/>
        </w:rPr>
        <w:t>%、</w:t>
      </w:r>
      <w:r>
        <w:rPr>
          <w:rFonts w:hint="eastAsia" w:eastAsia="宋体"/>
          <w:lang w:val="en-US" w:eastAsia="zh-CN"/>
        </w:rPr>
        <w:t>15.6</w:t>
      </w:r>
      <w:r>
        <w:rPr>
          <w:rFonts w:eastAsia="宋体"/>
        </w:rPr>
        <w:t>%和</w:t>
      </w:r>
      <w:r>
        <w:rPr>
          <w:rFonts w:hint="eastAsia" w:eastAsia="宋体"/>
          <w:lang w:val="en-US" w:eastAsia="zh-CN"/>
        </w:rPr>
        <w:t>5.7</w:t>
      </w:r>
      <w:r>
        <w:rPr>
          <w:rFonts w:eastAsia="宋体"/>
        </w:rPr>
        <w:t>%；O</w:t>
      </w:r>
      <w:r>
        <w:rPr>
          <w:rFonts w:eastAsia="宋体"/>
          <w:vertAlign w:val="subscript"/>
        </w:rPr>
        <w:t>3</w:t>
      </w:r>
      <w:r>
        <w:rPr>
          <w:rFonts w:eastAsia="宋体"/>
        </w:rPr>
        <w:t>浓度上升7.0%；CO浓度与201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南通市境内主要内河中，焦港河、通吕运河、如海运河、九圩港河水质基本达到Ⅲ类；通启运河、通扬运河、新通扬运河水质基本为Ⅲ类；栟茶运河、北凌河、如泰运河水质基本为Ⅳ类，主要污染物指标为总磷。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由《20</w:t>
      </w:r>
      <w:r>
        <w:rPr>
          <w:rFonts w:hint="default" w:eastAsia="宋体"/>
          <w:lang w:val="en-US" w:eastAsia="zh-CN"/>
        </w:rPr>
        <w:t>20</w:t>
      </w:r>
      <w:r>
        <w:rPr>
          <w:rFonts w:eastAsia="宋体"/>
        </w:rPr>
        <w:t>年度南通市环境质量公报》可知，</w:t>
      </w:r>
      <w:r>
        <w:rPr>
          <w:rFonts w:hint="default" w:eastAsia="宋体"/>
          <w:lang w:val="en-US" w:eastAsia="zh-CN"/>
        </w:rPr>
        <w:t>全市</w:t>
      </w:r>
      <w:r>
        <w:rPr>
          <w:rFonts w:eastAsia="宋体"/>
          <w:lang w:val="en-US" w:eastAsia="zh-CN"/>
        </w:rPr>
        <w:t xml:space="preserve">重点行业重点重金属污染物排放量已完成总量削减 </w:t>
      </w:r>
      <w:r>
        <w:rPr>
          <w:rFonts w:hint="default" w:eastAsia="宋体"/>
          <w:lang w:val="en-US" w:eastAsia="zh-CN"/>
        </w:rPr>
        <w:t>12.72%，全市化肥使用量同比减少 0.32 万吨</w:t>
      </w:r>
      <w:r>
        <w:rPr>
          <w:rFonts w:hint="eastAsia" w:ascii="Times New Roman" w:hAnsi="Times New Roman" w:eastAsia="宋体" w:cs="Times New Roman"/>
          <w:lang w:val="en-US" w:eastAsia="zh-CN"/>
        </w:rPr>
        <w:t>。</w:t>
      </w:r>
      <w:r>
        <w:rPr>
          <w:rFonts w:hint="default" w:eastAsia="宋体"/>
          <w:lang w:val="en-US" w:eastAsia="zh-CN"/>
        </w:rPr>
        <w:t>我市在全国非正规垃圾堆放点排查整治信息系统中累计录入非正规垃圾堆放点信息10 处，整治完成率 100%。</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④声</w:t>
      </w:r>
      <w:r>
        <w:rPr>
          <w:rFonts w:ascii="Times New Roman" w:hAnsi="Times New Roman" w:eastAsia="宋体" w:cs="Times New Roman"/>
        </w:rPr>
        <w:t>环境质量</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keepNext w:val="0"/>
        <w:keepLines w:val="0"/>
        <w:adjustRightInd w:val="0"/>
        <w:snapToGrid w:val="0"/>
        <w:spacing w:line="500" w:lineRule="exact"/>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生态环境状况指数</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根据对资源卫星资料图片开展的高精度解译结果，全市生物</w:t>
      </w:r>
      <w:r>
        <w:rPr>
          <w:rFonts w:hint="default" w:ascii="Times New Roman" w:hAnsi="Times New Roman" w:eastAsia="宋体" w:cs="Times New Roman"/>
          <w:lang w:val="en-US" w:eastAsia="zh-CN"/>
        </w:rPr>
        <w:t>丰度指数为30.44，植被覆盖指数为77.54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水网密度指数为73.71，土地胁迫指数为6.29，污染负荷指数0.51。按照《生 态环境质量评价技术规范》（HJ/T192-2015），全市生态环境状况指数为65.10，处于良好状态。四县（市）、通州区、海门区生态环境状况指数分别为：海安66.04、如皋66.11、如东66.45、启东65.72、通州63.49、海门63.99，均处于良好状态。</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名万家具</w:t>
      </w:r>
      <w:r>
        <w:rPr>
          <w:rFonts w:hint="default" w:ascii="Times New Roman" w:hAnsi="Times New Roman" w:eastAsia="宋体" w:cs="Times New Roman"/>
        </w:rPr>
        <w:t>位于</w:t>
      </w:r>
      <w:r>
        <w:rPr>
          <w:rFonts w:hint="eastAsia" w:eastAsia="宋体" w:cs="Times New Roman"/>
          <w:lang w:eastAsia="zh-CN"/>
        </w:rPr>
        <w:t>海安市老坝港滨海新区（角斜镇）锦绣路33号</w:t>
      </w:r>
      <w:r>
        <w:rPr>
          <w:rFonts w:hint="default" w:ascii="Times New Roman" w:hAnsi="Times New Roman" w:eastAsia="宋体" w:cs="Times New Roman"/>
        </w:rPr>
        <w:t>，</w:t>
      </w:r>
      <w:r>
        <w:rPr>
          <w:rFonts w:hint="eastAsia" w:eastAsia="宋体" w:cs="Times New Roman"/>
          <w:lang w:eastAsia="zh-CN"/>
        </w:rPr>
        <w:t>名万家具</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图1</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企业周边5公里范围内大气环境风险受体情况见表3-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名万家具</w:t>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员工宿舍</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约80人</w:t>
            </w:r>
          </w:p>
        </w:tc>
        <w:tc>
          <w:tcPr>
            <w:tcW w:w="18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2</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誉檀家具有限公司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110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5</w:t>
            </w:r>
            <w:r>
              <w:rPr>
                <w:rFonts w:hint="eastAsia" w:ascii="Times New Roman" w:hAnsi="Times New Roman" w:eastAsia="宋体" w:cs="Times New Roman"/>
                <w:sz w:val="21"/>
                <w:szCs w:val="21"/>
                <w:vertAlign w:val="baseline"/>
                <w:lang w:val="en-US" w:eastAsia="zh-CN" w:bidi="ar-SA"/>
              </w:rPr>
              <w:t>0人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3</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bidi="ar-SA"/>
              </w:rPr>
            </w:pPr>
            <w:r>
              <w:rPr>
                <w:rFonts w:hint="eastAsia" w:ascii="Times New Roman" w:eastAsia="宋体" w:cs="Times New Roman"/>
                <w:sz w:val="21"/>
                <w:szCs w:val="21"/>
                <w:highlight w:val="none"/>
                <w:vertAlign w:val="baseline"/>
                <w:lang w:val="en-US" w:eastAsia="zh-CN" w:bidi="ar-SA"/>
              </w:rPr>
              <w:t>江苏沙特斯家居有限公司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152</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5</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4</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bidi="ar-SA"/>
              </w:rPr>
            </w:pPr>
            <w:r>
              <w:rPr>
                <w:rFonts w:hint="eastAsia" w:ascii="Times New Roman" w:eastAsia="宋体" w:cs="Times New Roman"/>
                <w:sz w:val="21"/>
                <w:szCs w:val="21"/>
                <w:highlight w:val="none"/>
                <w:vertAlign w:val="baseline"/>
                <w:lang w:val="en-US" w:eastAsia="zh-CN" w:bidi="ar-SA"/>
              </w:rPr>
              <w:t>十间（江苏）道具设计制作有限公司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315</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5</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江苏澳仕卡家具有限公司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251</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4</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6</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东部家具创业孵化园</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500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w:t>
            </w:r>
            <w:r>
              <w:rPr>
                <w:rFonts w:hint="eastAsia" w:ascii="Times New Roman" w:hAnsi="Times New Roman" w:eastAsia="宋体" w:cs="Times New Roman"/>
                <w:sz w:val="21"/>
                <w:szCs w:val="21"/>
                <w:vertAlign w:val="baseline"/>
                <w:lang w:val="en-US" w:eastAsia="zh-CN" w:bidi="ar-SA"/>
              </w:rPr>
              <w:t>0</w:t>
            </w:r>
            <w:r>
              <w:rPr>
                <w:rFonts w:hint="eastAsia" w:ascii="Times New Roman" w:eastAsia="宋体" w:cs="Times New Roman"/>
                <w:sz w:val="21"/>
                <w:szCs w:val="21"/>
                <w:vertAlign w:val="baseline"/>
                <w:lang w:val="en-US" w:eastAsia="zh-CN" w:bidi="ar-SA"/>
              </w:rPr>
              <w:t>0</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7</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伟业包装</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366</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4</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8</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上海特易家具制造有限公司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288</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5</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9</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江苏澳凡家具有限公司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323</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约60人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10</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意畔家居</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134</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约50人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11</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江苏昌有顺心家具有限公司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21</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6</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12</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江苏东晨朴境家具有限公司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440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约40人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13</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江苏道达复合材料科技有限公司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432</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5</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14</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海安百木世家家具有限公司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231</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4</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15</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江苏七星家具有限公司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379</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5</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16</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海安俊马木作家具厂</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434</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4</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17</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海安金团展具有限公司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276</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18</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上海电气南通国海环保科技有限公司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3400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highlight w:val="none"/>
                <w:vertAlign w:val="baseline"/>
                <w:lang w:val="en-US" w:eastAsia="zh-CN" w:bidi="ar-SA"/>
              </w:rPr>
              <w:t>约</w:t>
            </w:r>
            <w:r>
              <w:rPr>
                <w:rFonts w:hint="eastAsia" w:ascii="Times New Roman" w:eastAsia="宋体" w:cs="Times New Roman"/>
                <w:sz w:val="21"/>
                <w:szCs w:val="21"/>
                <w:highlight w:val="none"/>
                <w:vertAlign w:val="baseline"/>
                <w:lang w:val="en-US" w:eastAsia="zh-CN" w:bidi="ar-SA"/>
              </w:rPr>
              <w:t>5</w:t>
            </w:r>
            <w:r>
              <w:rPr>
                <w:rFonts w:hint="eastAsia" w:ascii="Times New Roman" w:hAnsi="Times New Roman" w:eastAsia="宋体" w:cs="Times New Roman"/>
                <w:sz w:val="21"/>
                <w:szCs w:val="21"/>
                <w:highlight w:val="none"/>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19</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江苏海东光伏发电有限公司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2500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20</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东台市苏华水产养殖有限公司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NW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3600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5</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21</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滨海新区家具产业园</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1500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约800人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22</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好石界江苏海安石文化科技产业园</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2500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约900人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23</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中洋现代渔业科技产业园</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4600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约100人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24</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河垦村</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4400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9</w:t>
            </w:r>
            <w:r>
              <w:rPr>
                <w:rFonts w:hint="eastAsia" w:ascii="Times New Roman" w:hAnsi="Times New Roman" w:eastAsia="宋体" w:cs="Times New Roman"/>
                <w:sz w:val="21"/>
                <w:szCs w:val="21"/>
                <w:vertAlign w:val="baseline"/>
                <w:lang w:val="en-US" w:eastAsia="zh-CN" w:bidi="ar-SA"/>
              </w:rPr>
              <w:t>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25</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兴凌村</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4200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10</w:t>
            </w:r>
            <w:r>
              <w:rPr>
                <w:rFonts w:hint="eastAsia" w:ascii="Times New Roman" w:hAnsi="Times New Roman" w:eastAsia="宋体" w:cs="Times New Roman"/>
                <w:sz w:val="21"/>
                <w:szCs w:val="21"/>
                <w:vertAlign w:val="baseline"/>
                <w:lang w:val="en-US" w:eastAsia="zh-CN" w:bidi="ar-SA"/>
              </w:rPr>
              <w:t>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26</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欢乐水世界</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2000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约200人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27</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了凡乐园</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2200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约300人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28</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海安县兰波实业有限公司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4500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约30人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29</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海安县海陆丰紫菜有限公司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4600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约30人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30</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海安华林海苔加工品有限责任公司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eastAsia" w:ascii="Times New Roman" w:eastAsia="宋体" w:cs="Times New Roman"/>
                <w:color w:val="auto"/>
                <w:sz w:val="21"/>
                <w:szCs w:val="21"/>
                <w:lang w:val="en-US" w:eastAsia="zh-CN"/>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eastAsia" w:eastAsia="宋体" w:cs="Times New Roman"/>
                <w:color w:val="auto"/>
                <w:sz w:val="21"/>
                <w:szCs w:val="21"/>
                <w:lang w:val="en-US" w:eastAsia="zh-CN"/>
              </w:rPr>
              <w:t>4700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sz w:val="21"/>
                <w:szCs w:val="21"/>
                <w:vertAlign w:val="baseline"/>
                <w:lang w:val="en-US" w:eastAsia="zh-CN" w:bidi="ar-SA"/>
              </w:rPr>
            </w:pPr>
            <w:r>
              <w:rPr>
                <w:rFonts w:hint="default" w:ascii="Times New Roman" w:hAnsi="Times New Roman" w:eastAsia="宋体" w:cs="Times New Roman"/>
                <w:color w:val="auto"/>
                <w:sz w:val="21"/>
                <w:szCs w:val="21"/>
              </w:rPr>
              <w:t>约</w:t>
            </w:r>
            <w:r>
              <w:rPr>
                <w:rFonts w:hint="eastAsia" w:ascii="Times New Roman" w:eastAsia="宋体" w:cs="Times New Roman"/>
                <w:color w:val="auto"/>
                <w:sz w:val="21"/>
                <w:szCs w:val="21"/>
                <w:lang w:val="en-US" w:eastAsia="zh-CN"/>
              </w:rPr>
              <w:t>2</w:t>
            </w:r>
            <w:r>
              <w:rPr>
                <w:rFonts w:hint="default" w:asci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31</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eastAsia="宋体" w:cs="Times New Roman"/>
                <w:color w:val="auto"/>
                <w:sz w:val="21"/>
                <w:szCs w:val="21"/>
                <w:vertAlign w:val="baseline"/>
                <w:lang w:val="en-US" w:eastAsia="zh-CN" w:bidi="ar-SA"/>
              </w:rPr>
              <w:t>海安县南黄海海苔有限公司</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SE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4600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2</w:t>
            </w:r>
            <w:r>
              <w:rPr>
                <w:rFonts w:hint="eastAsia" w:ascii="Times New Roman" w:hAnsi="Times New Roman" w:eastAsia="宋体" w:cs="Times New Roman"/>
                <w:sz w:val="21"/>
                <w:szCs w:val="21"/>
                <w:vertAlign w:val="baseline"/>
                <w:lang w:val="en-US" w:eastAsia="zh-CN" w:bidi="ar-SA"/>
              </w:rPr>
              <w:t>0人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4680</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28" w:name="_Toc24780"/>
      <w:bookmarkStart w:id="29" w:name="_Toc510092935"/>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经调查，</w:t>
      </w:r>
      <w:r>
        <w:rPr>
          <w:rFonts w:hint="eastAsia" w:eastAsia="宋体" w:cs="Times New Roman"/>
          <w:color w:val="000000" w:themeColor="text1"/>
          <w:lang w:eastAsia="zh-CN"/>
          <w14:textFill>
            <w14:solidFill>
              <w14:schemeClr w14:val="tx1"/>
            </w14:solidFill>
          </w14:textFill>
        </w:rPr>
        <w:t>名万家具</w:t>
      </w:r>
      <w:r>
        <w:rPr>
          <w:rFonts w:hint="default" w:ascii="Times New Roman" w:hAnsi="Times New Roman" w:eastAsia="宋体" w:cs="Times New Roman"/>
          <w:color w:val="000000" w:themeColor="text1"/>
          <w14:textFill>
            <w14:solidFill>
              <w14:schemeClr w14:val="tx1"/>
            </w14:solidFill>
          </w14:textFill>
        </w:rPr>
        <w:t>排口下游10公里范围内</w:t>
      </w:r>
      <w:r>
        <w:rPr>
          <w:rFonts w:hint="eastAsia" w:eastAsia="宋体" w:cs="Times New Roman"/>
          <w:highlight w:val="none"/>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rPr>
          <w:rFonts w:hint="default" w:ascii="Times New Roman" w:hAnsi="Times New Roman" w:eastAsia="宋体" w:cs="Times New Roman"/>
        </w:rPr>
      </w:pPr>
      <w:bookmarkStart w:id="30" w:name="_Toc511134772"/>
      <w:bookmarkStart w:id="31" w:name="_Toc510595810"/>
      <w:bookmarkStart w:id="32" w:name="_Toc499034389"/>
      <w:bookmarkStart w:id="33" w:name="_Toc18990"/>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环港北河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5</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5</w:t>
      </w:r>
      <w:r>
        <w:rPr>
          <w:rFonts w:hint="default" w:ascii="Times New Roman" w:hAnsi="Times New Roman" w:eastAsia="宋体" w:cs="Times New Roman"/>
          <w:b/>
          <w:bCs/>
        </w:rPr>
        <w:t xml:space="preserve"> 公司周边水环境敏感目标（</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14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64"/>
        <w:gridCol w:w="728"/>
        <w:gridCol w:w="1023"/>
        <w:gridCol w:w="574"/>
        <w:gridCol w:w="36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6"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91"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8"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4"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vAlign w:val="center"/>
          </w:tcPr>
          <w:p>
            <w:pPr>
              <w:tabs>
                <w:tab w:val="left" w:pos="1400"/>
              </w:tabs>
              <w:jc w:val="center"/>
              <w:rPr>
                <w:rFonts w:hint="eastAsia" w:ascii="宋体" w:hAnsi="宋体" w:eastAsia="宋体" w:cs="宋体"/>
                <w:kern w:val="2"/>
                <w:sz w:val="21"/>
                <w:szCs w:val="18"/>
                <w:lang w:val="en-US" w:eastAsia="zh-CN" w:bidi="ar-SA"/>
              </w:rPr>
            </w:pPr>
            <w:r>
              <w:rPr>
                <w:rFonts w:hint="eastAsia" w:ascii="宋体" w:hAnsi="宋体" w:eastAsia="宋体" w:cs="宋体"/>
                <w:sz w:val="21"/>
                <w:szCs w:val="18"/>
              </w:rPr>
              <w:t>环港南河</w:t>
            </w:r>
          </w:p>
        </w:tc>
        <w:tc>
          <w:tcPr>
            <w:tcW w:w="391" w:type="pct"/>
            <w:vAlign w:val="center"/>
          </w:tcPr>
          <w:p>
            <w:pPr>
              <w:pStyle w:val="14"/>
              <w:spacing w:after="0"/>
              <w:ind w:left="0" w:leftChars="0"/>
              <w:jc w:val="center"/>
              <w:rPr>
                <w:rFonts w:hint="eastAsia" w:ascii="Times New Roman" w:hAnsi="Times New Roman" w:eastAsia="宋体" w:cs="Times New Roman"/>
                <w:sz w:val="21"/>
                <w:szCs w:val="21"/>
                <w:highlight w:val="none"/>
                <w:lang w:eastAsia="zh-CN"/>
              </w:rPr>
            </w:pPr>
            <w:r>
              <w:rPr>
                <w:rFonts w:hint="eastAsia" w:eastAsia="宋体" w:cs="Times New Roman"/>
                <w:kern w:val="44"/>
                <w:sz w:val="21"/>
                <w:szCs w:val="21"/>
                <w:highlight w:val="none"/>
                <w:lang w:val="en-US" w:eastAsia="zh-CN"/>
              </w:rPr>
              <w:t>S</w:t>
            </w:r>
          </w:p>
        </w:tc>
        <w:tc>
          <w:tcPr>
            <w:tcW w:w="549" w:type="pct"/>
            <w:vAlign w:val="center"/>
          </w:tcPr>
          <w:p>
            <w:pPr>
              <w:pStyle w:val="14"/>
              <w:spacing w:after="0"/>
              <w:ind w:left="0" w:leftChars="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2500</w:t>
            </w:r>
          </w:p>
        </w:tc>
        <w:tc>
          <w:tcPr>
            <w:tcW w:w="308" w:type="pct"/>
            <w:vAlign w:val="center"/>
          </w:tcPr>
          <w:p>
            <w:pPr>
              <w:widowControl/>
              <w:adjustRightInd w:val="0"/>
              <w:snapToGrid w:val="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w:t>
            </w:r>
            <w:r>
              <w:rPr>
                <w:rFonts w:hint="default" w:ascii="Times New Roman" w:hAnsi="Times New Roman" w:eastAsia="宋体" w:cs="Times New Roman"/>
                <w:color w:val="000000"/>
                <w:kern w:val="2"/>
                <w:sz w:val="21"/>
                <w:szCs w:val="21"/>
                <w:highlight w:val="none"/>
                <w:vertAlign w:val="baseline"/>
                <w:lang w:val="en-US" w:eastAsia="zh-CN" w:bidi="ar-SA"/>
              </w:rPr>
              <w:t>河</w:t>
            </w:r>
          </w:p>
        </w:tc>
        <w:tc>
          <w:tcPr>
            <w:tcW w:w="1944" w:type="pct"/>
            <w:vMerge w:val="restart"/>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rPr>
              <w:t>IV</w:t>
            </w:r>
            <w:r>
              <w:rPr>
                <w:rFonts w:hint="default" w:ascii="Times New Roman" w:hAnsi="Times New Roman" w:eastAsia="宋体" w:cs="Times New Roman"/>
                <w:bCs/>
                <w:sz w:val="21"/>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vAlign w:val="center"/>
          </w:tcPr>
          <w:p>
            <w:pPr>
              <w:tabs>
                <w:tab w:val="left" w:pos="1400"/>
              </w:tabs>
              <w:jc w:val="center"/>
              <w:rPr>
                <w:rFonts w:hint="eastAsia" w:ascii="宋体" w:hAnsi="宋体" w:eastAsia="宋体" w:cs="宋体"/>
                <w:kern w:val="2"/>
                <w:sz w:val="21"/>
                <w:szCs w:val="18"/>
                <w:lang w:val="en-US" w:eastAsia="zh-CN" w:bidi="ar-SA"/>
              </w:rPr>
            </w:pPr>
            <w:r>
              <w:rPr>
                <w:rFonts w:hint="eastAsia" w:ascii="宋体" w:hAnsi="宋体" w:eastAsia="宋体" w:cs="宋体"/>
                <w:sz w:val="21"/>
                <w:szCs w:val="18"/>
              </w:rPr>
              <w:t>环港北河</w:t>
            </w:r>
          </w:p>
        </w:tc>
        <w:tc>
          <w:tcPr>
            <w:tcW w:w="391" w:type="pct"/>
            <w:vAlign w:val="center"/>
          </w:tcPr>
          <w:p>
            <w:pPr>
              <w:pStyle w:val="14"/>
              <w:spacing w:after="0"/>
              <w:ind w:left="0" w:leftChars="0"/>
              <w:jc w:val="center"/>
              <w:rPr>
                <w:rFonts w:hint="eastAsia" w:ascii="Times New Roman" w:hAnsi="Times New Roman" w:eastAsia="宋体" w:cs="Times New Roman"/>
                <w:sz w:val="21"/>
                <w:szCs w:val="21"/>
                <w:highlight w:val="none"/>
                <w:lang w:eastAsia="zh-CN"/>
              </w:rPr>
            </w:pPr>
            <w:r>
              <w:rPr>
                <w:rFonts w:hint="eastAsia" w:eastAsia="宋体" w:cs="Times New Roman"/>
                <w:kern w:val="44"/>
                <w:sz w:val="21"/>
                <w:szCs w:val="21"/>
                <w:highlight w:val="none"/>
                <w:lang w:val="en-US" w:eastAsia="zh-CN"/>
              </w:rPr>
              <w:t>N</w:t>
            </w:r>
          </w:p>
        </w:tc>
        <w:tc>
          <w:tcPr>
            <w:tcW w:w="549" w:type="pct"/>
            <w:vAlign w:val="center"/>
          </w:tcPr>
          <w:p>
            <w:pPr>
              <w:pStyle w:val="14"/>
              <w:spacing w:after="0"/>
              <w:ind w:left="0" w:leftChars="0"/>
              <w:jc w:val="center"/>
              <w:rPr>
                <w:rFonts w:hint="default" w:ascii="Times New Roman" w:hAnsi="Times New Roman" w:eastAsia="宋体" w:cs="Times New Roman"/>
                <w:sz w:val="21"/>
                <w:szCs w:val="21"/>
                <w:highlight w:val="none"/>
                <w:lang w:val="en-US" w:eastAsia="zh-CN"/>
              </w:rPr>
            </w:pPr>
            <w:r>
              <w:rPr>
                <w:rFonts w:hint="eastAsia" w:eastAsia="宋体" w:cs="Times New Roman"/>
                <w:kern w:val="44"/>
                <w:sz w:val="21"/>
                <w:szCs w:val="21"/>
                <w:highlight w:val="none"/>
                <w:lang w:val="en-US" w:eastAsia="zh-CN"/>
              </w:rPr>
              <w:t>631</w:t>
            </w:r>
          </w:p>
        </w:tc>
        <w:tc>
          <w:tcPr>
            <w:tcW w:w="308" w:type="pct"/>
          </w:tcPr>
          <w:p>
            <w:pPr>
              <w:adjustRightInd w:val="0"/>
              <w:snapToGrid w:val="0"/>
              <w:jc w:val="center"/>
              <w:textAlignment w:val="baseline"/>
              <w:rPr>
                <w:rFonts w:hint="default" w:ascii="Times New Roman" w:hAnsi="Times New Roman"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w:t>
            </w:r>
            <w:r>
              <w:rPr>
                <w:rFonts w:hint="default" w:ascii="Times New Roman" w:hAnsi="Times New Roman" w:eastAsia="宋体" w:cs="Times New Roman"/>
                <w:color w:val="000000"/>
                <w:kern w:val="2"/>
                <w:sz w:val="21"/>
                <w:szCs w:val="21"/>
                <w:highlight w:val="none"/>
                <w:vertAlign w:val="baseline"/>
                <w:lang w:val="en-US" w:eastAsia="zh-CN" w:bidi="ar-SA"/>
              </w:rPr>
              <w:t>河</w:t>
            </w:r>
          </w:p>
        </w:tc>
        <w:tc>
          <w:tcPr>
            <w:tcW w:w="1944"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6" w:type="pct"/>
            <w:tcBorders>
              <w:bottom w:val="single" w:color="auto" w:sz="12" w:space="0"/>
            </w:tcBorders>
            <w:vAlign w:val="center"/>
          </w:tcPr>
          <w:p>
            <w:pPr>
              <w:tabs>
                <w:tab w:val="left" w:pos="1400"/>
              </w:tabs>
              <w:jc w:val="center"/>
              <w:rPr>
                <w:rFonts w:hint="eastAsia" w:ascii="宋体" w:hAnsi="宋体" w:eastAsia="宋体" w:cs="宋体"/>
                <w:kern w:val="2"/>
                <w:sz w:val="21"/>
                <w:szCs w:val="18"/>
                <w:lang w:val="en-US" w:eastAsia="zh-CN" w:bidi="ar-SA"/>
              </w:rPr>
            </w:pPr>
            <w:r>
              <w:rPr>
                <w:rFonts w:hint="eastAsia" w:ascii="宋体" w:hAnsi="宋体" w:eastAsia="宋体" w:cs="宋体"/>
                <w:sz w:val="21"/>
                <w:szCs w:val="18"/>
              </w:rPr>
              <w:t>富港河</w:t>
            </w:r>
          </w:p>
        </w:tc>
        <w:tc>
          <w:tcPr>
            <w:tcW w:w="391" w:type="pct"/>
            <w:tcBorders>
              <w:bottom w:val="single" w:color="auto" w:sz="12" w:space="0"/>
            </w:tcBorders>
            <w:vAlign w:val="center"/>
          </w:tcPr>
          <w:p>
            <w:pPr>
              <w:pStyle w:val="14"/>
              <w:spacing w:after="0"/>
              <w:ind w:left="0" w:leftChars="0"/>
              <w:jc w:val="center"/>
              <w:rPr>
                <w:rFonts w:hint="default"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W</w:t>
            </w:r>
          </w:p>
        </w:tc>
        <w:tc>
          <w:tcPr>
            <w:tcW w:w="549" w:type="pct"/>
            <w:tcBorders>
              <w:bottom w:val="single" w:color="auto" w:sz="12" w:space="0"/>
            </w:tcBorders>
            <w:vAlign w:val="center"/>
          </w:tcPr>
          <w:p>
            <w:pPr>
              <w:pStyle w:val="14"/>
              <w:spacing w:after="0"/>
              <w:ind w:left="0" w:leftChars="0"/>
              <w:jc w:val="center"/>
              <w:rPr>
                <w:rFonts w:hint="default" w:eastAsia="宋体" w:cs="Times New Roman"/>
                <w:kern w:val="44"/>
                <w:sz w:val="21"/>
                <w:szCs w:val="21"/>
                <w:highlight w:val="none"/>
                <w:lang w:val="en-US" w:eastAsia="zh-CN"/>
              </w:rPr>
            </w:pPr>
            <w:r>
              <w:rPr>
                <w:rFonts w:hint="eastAsia" w:eastAsia="宋体" w:cs="Times New Roman"/>
                <w:kern w:val="44"/>
                <w:sz w:val="21"/>
                <w:szCs w:val="21"/>
                <w:highlight w:val="none"/>
                <w:lang w:val="en-US" w:eastAsia="zh-CN"/>
              </w:rPr>
              <w:t>1400</w:t>
            </w:r>
          </w:p>
        </w:tc>
        <w:tc>
          <w:tcPr>
            <w:tcW w:w="308" w:type="pct"/>
            <w:tcBorders>
              <w:bottom w:val="single" w:color="auto" w:sz="12" w:space="0"/>
            </w:tcBorders>
          </w:tcPr>
          <w:p>
            <w:pPr>
              <w:adjustRightInd w:val="0"/>
              <w:snapToGrid w:val="0"/>
              <w:jc w:val="center"/>
              <w:textAlignment w:val="baseline"/>
              <w:rPr>
                <w:rFonts w:hint="default" w:eastAsia="宋体" w:cs="Times New Roman"/>
                <w:color w:val="000000"/>
                <w:kern w:val="2"/>
                <w:sz w:val="21"/>
                <w:szCs w:val="21"/>
                <w:highlight w:val="none"/>
                <w:vertAlign w:val="baseline"/>
                <w:lang w:val="en-US" w:eastAsia="zh-CN" w:bidi="ar-SA"/>
              </w:rPr>
            </w:pPr>
            <w:r>
              <w:rPr>
                <w:rFonts w:hint="eastAsia" w:eastAsia="宋体" w:cs="Times New Roman"/>
                <w:color w:val="000000"/>
                <w:kern w:val="2"/>
                <w:sz w:val="21"/>
                <w:szCs w:val="21"/>
                <w:highlight w:val="none"/>
                <w:vertAlign w:val="baseline"/>
                <w:lang w:val="en-US" w:eastAsia="zh-CN" w:bidi="ar-SA"/>
              </w:rPr>
              <w:t>小河</w:t>
            </w:r>
          </w:p>
        </w:tc>
        <w:tc>
          <w:tcPr>
            <w:tcW w:w="1944" w:type="pct"/>
            <w:vMerge w:val="continue"/>
            <w:tcBorders>
              <w:bottom w:val="single" w:color="auto" w:sz="12" w:space="0"/>
            </w:tcBorders>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4" w:name="_Toc4967"/>
      <w:r>
        <w:rPr>
          <w:rFonts w:hint="default" w:ascii="Times New Roman" w:hAnsi="Times New Roman" w:eastAsia="宋体" w:cs="Times New Roman"/>
          <w:sz w:val="24"/>
          <w:szCs w:val="24"/>
        </w:rPr>
        <w:t>3.3风险物质识别</w:t>
      </w:r>
      <w:bookmarkEnd w:id="3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12112"/>
      <w:bookmarkStart w:id="36" w:name="_Toc451631652"/>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-6</w:t>
      </w:r>
      <w:r>
        <w:rPr>
          <w:rFonts w:eastAsia="宋体"/>
        </w:rPr>
        <w:t>。涉环境风险物质危险特性见表3</w:t>
      </w:r>
      <w:r>
        <w:rPr>
          <w:rFonts w:hint="eastAsia" w:eastAsia="宋体"/>
          <w:lang w:val="en-US" w:eastAsia="zh-CN"/>
        </w:rPr>
        <w:t>-7</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-6</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93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39"/>
        <w:gridCol w:w="2392"/>
        <w:gridCol w:w="1521"/>
        <w:gridCol w:w="1067"/>
        <w:gridCol w:w="1020"/>
        <w:gridCol w:w="1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类型</w:t>
            </w:r>
          </w:p>
        </w:tc>
        <w:tc>
          <w:tcPr>
            <w:tcW w:w="1139"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物质名称</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规格</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(成分)</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最大</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存在</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量t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包装</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方式</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贮存地点</w:t>
            </w:r>
          </w:p>
        </w:tc>
        <w:tc>
          <w:tcPr>
            <w:tcW w:w="1612" w:type="dxa"/>
            <w:vAlign w:val="center"/>
          </w:tcPr>
          <w:p>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p>
        </w:tc>
        <w:tc>
          <w:tcPr>
            <w:tcW w:w="1139"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白胚椅子</w:t>
            </w:r>
          </w:p>
        </w:tc>
        <w:tc>
          <w:tcPr>
            <w:tcW w:w="2392"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1521" w:type="dxa"/>
            <w:vAlign w:val="center"/>
          </w:tcPr>
          <w:p>
            <w:pPr>
              <w:jc w:val="center"/>
              <w:rPr>
                <w:rFonts w:hint="default" w:ascii="Times New Roman" w:hAnsi="Times New Roman" w:eastAsia="仿宋_GB2312"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6000张</w:t>
            </w:r>
          </w:p>
        </w:tc>
        <w:tc>
          <w:tcPr>
            <w:tcW w:w="1067"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白胚茶几</w:t>
            </w:r>
          </w:p>
        </w:tc>
        <w:tc>
          <w:tcPr>
            <w:tcW w:w="2392"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80张</w:t>
            </w:r>
          </w:p>
        </w:tc>
        <w:tc>
          <w:tcPr>
            <w:tcW w:w="1067" w:type="dxa"/>
            <w:vAlign w:val="center"/>
          </w:tcPr>
          <w:p>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木条</w:t>
            </w:r>
          </w:p>
        </w:tc>
        <w:tc>
          <w:tcPr>
            <w:tcW w:w="2392"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6m</w:t>
            </w:r>
            <w:r>
              <w:rPr>
                <w:rFonts w:hint="eastAsia" w:ascii="Times New Roman" w:hAnsi="Times New Roman" w:cs="Times New Roman"/>
                <w:color w:val="auto"/>
                <w:sz w:val="21"/>
                <w:szCs w:val="21"/>
                <w:highlight w:val="none"/>
                <w:vertAlign w:val="superscript"/>
                <w:lang w:val="en-US" w:eastAsia="zh-CN"/>
              </w:rPr>
              <w:t>3</w:t>
            </w:r>
          </w:p>
        </w:tc>
        <w:tc>
          <w:tcPr>
            <w:tcW w:w="1067" w:type="dxa"/>
            <w:vAlign w:val="center"/>
          </w:tcPr>
          <w:p>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海绵</w:t>
            </w:r>
          </w:p>
        </w:tc>
        <w:tc>
          <w:tcPr>
            <w:tcW w:w="2392"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1521" w:type="dxa"/>
            <w:vAlign w:val="center"/>
          </w:tcPr>
          <w:p>
            <w:pPr>
              <w:jc w:val="center"/>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50m</w:t>
            </w:r>
            <w:r>
              <w:rPr>
                <w:rFonts w:hint="eastAsia" w:ascii="Times New Roman" w:hAnsi="Times New Roman" w:cs="Times New Roman"/>
                <w:color w:val="auto"/>
                <w:sz w:val="21"/>
                <w:szCs w:val="21"/>
                <w:highlight w:val="none"/>
                <w:vertAlign w:val="superscript"/>
                <w:lang w:val="en-US" w:eastAsia="zh-CN"/>
              </w:rPr>
              <w:t>3</w:t>
            </w:r>
          </w:p>
        </w:tc>
        <w:tc>
          <w:tcPr>
            <w:tcW w:w="1067"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袋装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辅料</w:t>
            </w:r>
          </w:p>
        </w:tc>
        <w:tc>
          <w:tcPr>
            <w:tcW w:w="1139" w:type="dxa"/>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2392" w:type="dxa"/>
            <w:vAlign w:val="center"/>
          </w:tcPr>
          <w:p>
            <w:pPr>
              <w:adjustRightInd w:val="0"/>
              <w:snapToGrid w:val="0"/>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000000"/>
                <w:sz w:val="21"/>
                <w:szCs w:val="21"/>
                <w:highlight w:val="none"/>
              </w:rPr>
              <w:t>乙酸乙烯酯共聚物、碳酸钙、水</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2392" w:type="dxa"/>
            <w:vAlign w:val="center"/>
          </w:tcPr>
          <w:p>
            <w:pPr>
              <w:adjustRightInd w:val="0"/>
              <w:snapToGrid w:val="0"/>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000000"/>
                <w:sz w:val="21"/>
                <w:szCs w:val="21"/>
                <w:highlight w:val="none"/>
              </w:rPr>
              <w:t>乙酸乙烯酯共聚物、碳酸钙、水</w:t>
            </w:r>
          </w:p>
        </w:tc>
        <w:tc>
          <w:tcPr>
            <w:tcW w:w="1521" w:type="dxa"/>
            <w:vAlign w:val="center"/>
          </w:tcPr>
          <w:p>
            <w:pPr>
              <w:spacing w:line="30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2392" w:type="dxa"/>
            <w:vAlign w:val="center"/>
          </w:tcPr>
          <w:p>
            <w:pPr>
              <w:jc w:val="center"/>
              <w:rPr>
                <w:rFonts w:hint="eastAsia" w:ascii="宋体" w:hAnsi="宋体" w:eastAsia="宋体" w:cs="宋体"/>
                <w:color w:val="000000"/>
                <w:kern w:val="2"/>
                <w:sz w:val="21"/>
                <w:szCs w:val="21"/>
                <w:highlight w:val="none"/>
                <w:lang w:val="zh-CN" w:eastAsia="zh-CN" w:bidi="ar-SA"/>
              </w:rPr>
            </w:pPr>
            <w:r>
              <w:rPr>
                <w:rFonts w:hint="default" w:ascii="宋体" w:hAnsi="宋体" w:eastAsia="宋体" w:cs="宋体"/>
                <w:color w:val="auto"/>
                <w:sz w:val="21"/>
                <w:szCs w:val="21"/>
                <w:highlight w:val="none"/>
              </w:rPr>
              <w:t>水性丙烯酸乳液、消泡剂、润湿剂、流变助剂、粉料、二丙二醇甲醚、二丙二醇丁醚、乙二醇醚及其脂类和水</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2392" w:type="dxa"/>
            <w:vAlign w:val="center"/>
          </w:tcPr>
          <w:p>
            <w:pPr>
              <w:jc w:val="center"/>
              <w:rPr>
                <w:rFonts w:hint="eastAsia" w:ascii="宋体" w:hAnsi="宋体" w:eastAsia="宋体" w:cs="宋体"/>
                <w:color w:val="000000"/>
                <w:kern w:val="2"/>
                <w:sz w:val="21"/>
                <w:szCs w:val="21"/>
                <w:highlight w:val="none"/>
                <w:lang w:val="zh-CN" w:eastAsia="zh-CN" w:bidi="ar-SA"/>
              </w:rPr>
            </w:pPr>
            <w:r>
              <w:rPr>
                <w:rFonts w:hint="default" w:ascii="宋体" w:hAnsi="宋体" w:eastAsia="宋体" w:cs="宋体"/>
                <w:color w:val="auto"/>
                <w:sz w:val="21"/>
                <w:szCs w:val="21"/>
                <w:highlight w:val="none"/>
              </w:rPr>
              <w:t>水性丙烯酸乳液、消泡剂、润湿剂、流变助剂、消光粉、二丙二醇甲醚、二丙二醇丁醚、乙二醇醚及其脂类和水</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25kg/桶装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2392" w:type="dxa"/>
            <w:vAlign w:val="center"/>
          </w:tcPr>
          <w:p>
            <w:pPr>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auto"/>
                <w:sz w:val="21"/>
                <w:szCs w:val="21"/>
                <w:highlight w:val="none"/>
              </w:rPr>
              <w:t>异氰酸酯均聚物（固份）、丙二醇甲醚醋酸酯</w:t>
            </w:r>
          </w:p>
        </w:tc>
        <w:tc>
          <w:tcPr>
            <w:tcW w:w="1521"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adjustRightInd w:val="0"/>
              <w:snapToGrid w:val="0"/>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色浆</w:t>
            </w:r>
          </w:p>
        </w:tc>
        <w:tc>
          <w:tcPr>
            <w:tcW w:w="2392" w:type="dxa"/>
            <w:vAlign w:val="center"/>
          </w:tcPr>
          <w:p>
            <w:pPr>
              <w:jc w:val="center"/>
              <w:rPr>
                <w:rFonts w:hint="eastAsia" w:ascii="宋体" w:hAnsi="宋体" w:eastAsia="宋体" w:cs="宋体"/>
                <w:color w:val="auto"/>
                <w:kern w:val="2"/>
                <w:sz w:val="21"/>
                <w:szCs w:val="21"/>
                <w:highlight w:val="none"/>
                <w:lang w:val="zh-CN" w:eastAsia="zh-CN" w:bidi="ar-SA"/>
              </w:rPr>
            </w:pPr>
            <w:r>
              <w:rPr>
                <w:rFonts w:hint="default" w:ascii="宋体" w:hAnsi="宋体" w:eastAsia="宋体" w:cs="宋体"/>
                <w:color w:val="auto"/>
                <w:sz w:val="21"/>
                <w:szCs w:val="21"/>
                <w:highlight w:val="none"/>
              </w:rPr>
              <w:t>颜料、水</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涂料</w:t>
            </w:r>
            <w:r>
              <w:rPr>
                <w:rFonts w:hint="default"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2392" w:type="dxa"/>
            <w:vAlign w:val="center"/>
          </w:tcPr>
          <w:p>
            <w:pPr>
              <w:adjustRightInd w:val="0"/>
              <w:snapToGrid w:val="0"/>
              <w:jc w:val="center"/>
              <w:rPr>
                <w:rFonts w:hint="default" w:ascii="宋体" w:hAnsi="宋体" w:eastAsia="宋体" w:cs="宋体"/>
                <w:color w:val="auto"/>
                <w:sz w:val="21"/>
                <w:szCs w:val="21"/>
                <w:highlight w:val="none"/>
              </w:rPr>
            </w:pPr>
            <w:r>
              <w:rPr>
                <w:rFonts w:hint="default" w:ascii="宋体" w:hAnsi="宋体" w:eastAsia="宋体" w:cs="宋体"/>
                <w:bCs w:val="0"/>
                <w:color w:val="auto"/>
                <w:sz w:val="21"/>
                <w:szCs w:val="21"/>
                <w:highlight w:val="none"/>
              </w:rPr>
              <w:t>基料：不饱和聚酯树脂；</w:t>
            </w:r>
          </w:p>
          <w:p>
            <w:pPr>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bCs w:val="0"/>
                <w:color w:val="auto"/>
                <w:sz w:val="21"/>
                <w:szCs w:val="21"/>
                <w:highlight w:val="none"/>
              </w:rPr>
              <w:t>辅料：</w:t>
            </w:r>
            <w:r>
              <w:rPr>
                <w:rFonts w:hint="default" w:ascii="宋体" w:hAnsi="宋体" w:eastAsia="宋体" w:cs="宋体"/>
                <w:color w:val="auto"/>
                <w:sz w:val="21"/>
                <w:szCs w:val="21"/>
                <w:highlight w:val="none"/>
              </w:rPr>
              <w:t>补强剂、稳定剂、填料、催干剂等。</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0.15t</w:t>
            </w:r>
          </w:p>
        </w:tc>
        <w:tc>
          <w:tcPr>
            <w:tcW w:w="1067" w:type="dxa"/>
            <w:vAlign w:val="center"/>
          </w:tcPr>
          <w:p>
            <w:pPr>
              <w:adjustRightInd w:val="0"/>
              <w:snapToGrid w:val="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10kg/袋</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五金配件</w:t>
            </w:r>
          </w:p>
        </w:tc>
        <w:tc>
          <w:tcPr>
            <w:tcW w:w="2392" w:type="dxa"/>
            <w:vAlign w:val="center"/>
          </w:tcPr>
          <w:p>
            <w:pPr>
              <w:jc w:val="center"/>
              <w:rPr>
                <w:rFonts w:hint="eastAsia" w:ascii="Times New Roman" w:hAnsi="Times New Roman" w:eastAsia="仿宋_GB2312" w:cs="Times New Roman"/>
                <w:color w:val="000000"/>
                <w:kern w:val="2"/>
                <w:sz w:val="28"/>
                <w:szCs w:val="21"/>
                <w:lang w:val="en-US" w:eastAsia="zh-CN" w:bidi="ar-SA"/>
              </w:rPr>
            </w:pPr>
            <w:r>
              <w:rPr>
                <w:rFonts w:hint="default" w:ascii="Times New Roman" w:hAnsi="Times New Roman" w:cs="Times New Roman"/>
                <w:color w:val="000000"/>
                <w:szCs w:val="21"/>
              </w:rPr>
              <w:t>/</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0.25t</w:t>
            </w:r>
          </w:p>
        </w:tc>
        <w:tc>
          <w:tcPr>
            <w:tcW w:w="106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箱</w:t>
            </w:r>
            <w:r>
              <w:rPr>
                <w:rFonts w:hint="default" w:ascii="Times New Roman" w:hAnsi="Times New Roman" w:eastAsia="宋体" w:cs="Times New Roman"/>
                <w:color w:val="auto"/>
                <w:sz w:val="21"/>
                <w:szCs w:val="21"/>
                <w:highlight w:val="none"/>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产品</w:t>
            </w:r>
          </w:p>
        </w:tc>
        <w:tc>
          <w:tcPr>
            <w:tcW w:w="1139" w:type="dxa"/>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椅子</w:t>
            </w:r>
          </w:p>
        </w:tc>
        <w:tc>
          <w:tcPr>
            <w:tcW w:w="2392" w:type="dxa"/>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10000件</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茶几</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70件</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废气</w:t>
            </w:r>
          </w:p>
        </w:tc>
        <w:tc>
          <w:tcPr>
            <w:tcW w:w="1139"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颗粒物、VOCs</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pPr>
              <w:jc w:val="center"/>
              <w:rPr>
                <w:rFonts w:hint="default" w:ascii="Times New Roman" w:hAnsi="Times New Roman" w:eastAsia="宋体" w:cs="Times New Roman"/>
                <w:b w:val="0"/>
                <w:bCs/>
                <w:color w:val="0000FF"/>
                <w:sz w:val="21"/>
                <w:szCs w:val="21"/>
              </w:rPr>
            </w:pPr>
            <w:r>
              <w:rPr>
                <w:rFonts w:hint="eastAsia" w:eastAsia="宋体" w:cs="Times New Roman"/>
                <w:b w:val="0"/>
                <w:bCs/>
                <w:color w:val="000000" w:themeColor="text1"/>
                <w:sz w:val="21"/>
                <w:szCs w:val="21"/>
                <w:lang w:val="en-US" w:eastAsia="zh-CN"/>
                <w14:textFill>
                  <w14:solidFill>
                    <w14:schemeClr w14:val="tx1"/>
                  </w14:solidFill>
                </w14:textFill>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废水</w:t>
            </w:r>
          </w:p>
        </w:tc>
        <w:tc>
          <w:tcPr>
            <w:tcW w:w="1139" w:type="dxa"/>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生活</w:t>
            </w:r>
            <w:r>
              <w:rPr>
                <w:rFonts w:hint="eastAsia" w:ascii="Times New Roman" w:hAnsi="Times New Roman" w:eastAsia="宋体" w:cs="Times New Roman"/>
                <w:sz w:val="21"/>
                <w:szCs w:val="21"/>
                <w:lang w:val="en-US" w:eastAsia="zh-CN"/>
              </w:rPr>
              <w:t>污</w:t>
            </w:r>
            <w:r>
              <w:rPr>
                <w:rFonts w:hint="default" w:ascii="Times New Roman" w:hAnsi="Times New Roman" w:eastAsia="宋体" w:cs="Times New Roman"/>
                <w:sz w:val="21"/>
                <w:szCs w:val="21"/>
              </w:rPr>
              <w:t>水处理设施</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COD、</w:t>
            </w:r>
            <w:r>
              <w:rPr>
                <w:rFonts w:hint="eastAsia" w:eastAsia="宋体" w:cs="Times New Roman"/>
                <w:b w:val="0"/>
                <w:bCs/>
                <w:color w:val="000000" w:themeColor="text1"/>
                <w:kern w:val="2"/>
                <w:sz w:val="21"/>
                <w:szCs w:val="21"/>
                <w:lang w:val="en-US" w:eastAsia="zh-CN" w:bidi="ar-SA"/>
                <w14:textFill>
                  <w14:solidFill>
                    <w14:schemeClr w14:val="tx1"/>
                  </w14:solidFill>
                </w14:textFill>
              </w:rPr>
              <w:t>SS、</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氨氮、总磷、</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eastAsia="宋体" w:cs="Times New Roman"/>
                <w:b w:val="0"/>
                <w:bCs/>
                <w:color w:val="000000" w:themeColor="text1"/>
                <w:kern w:val="2"/>
                <w:sz w:val="21"/>
                <w:szCs w:val="21"/>
                <w:lang w:val="en-US" w:eastAsia="zh-CN" w:bidi="ar-SA"/>
                <w14:textFill>
                  <w14:solidFill>
                    <w14:schemeClr w14:val="tx1"/>
                  </w14:solidFill>
                </w14:textFill>
              </w:rPr>
              <w:t>4t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pPr>
              <w:jc w:val="center"/>
              <w:rPr>
                <w:rFonts w:hint="default" w:ascii="Times New Roman" w:hAnsi="Times New Roman" w:eastAsia="宋体" w:cs="Times New Roman"/>
                <w:b w:val="0"/>
                <w:bCs/>
                <w:color w:val="0000FF"/>
                <w:sz w:val="21"/>
                <w:szCs w:val="21"/>
                <w:lang w:val="en-US" w:eastAsia="zh-CN"/>
              </w:rPr>
            </w:pPr>
            <w:r>
              <w:rPr>
                <w:rFonts w:hint="eastAsia" w:eastAsia="宋体" w:cs="Times New Roman"/>
                <w:b w:val="0"/>
                <w:bCs/>
                <w:color w:val="000000" w:themeColor="text1"/>
                <w:sz w:val="21"/>
                <w:szCs w:val="21"/>
                <w:lang w:val="en-US" w:eastAsia="zh-CN"/>
                <w14:textFill>
                  <w14:solidFill>
                    <w14:schemeClr w14:val="tx1"/>
                  </w14:solidFill>
                </w14:textFill>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喷涂房循环用水设施</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z w:val="21"/>
                <w:szCs w:val="21"/>
              </w:rPr>
              <w:t>COD、氨氮</w:t>
            </w:r>
          </w:p>
        </w:tc>
        <w:tc>
          <w:tcPr>
            <w:tcW w:w="1521" w:type="dxa"/>
            <w:vAlign w:val="center"/>
          </w:tcPr>
          <w:p>
            <w:pPr>
              <w:widowControl w:val="0"/>
              <w:spacing w:line="240" w:lineRule="auto"/>
              <w:ind w:left="0" w:leftChars="0" w:firstLine="0" w:firstLineChars="0"/>
              <w:jc w:val="center"/>
              <w:rPr>
                <w:rFonts w:hint="eastAsia" w:eastAsia="宋体" w:cs="Times New Roman"/>
                <w:b w:val="0"/>
                <w:bCs/>
                <w:color w:val="000000" w:themeColor="text1"/>
                <w:kern w:val="2"/>
                <w:sz w:val="21"/>
                <w:szCs w:val="21"/>
                <w:lang w:val="en-US" w:eastAsia="zh-CN" w:bidi="ar-SA"/>
                <w14:textFill>
                  <w14:solidFill>
                    <w14:schemeClr w14:val="tx1"/>
                  </w14:solidFill>
                </w14:textFill>
              </w:rPr>
            </w:pPr>
            <w:r>
              <w:rPr>
                <w:rFonts w:hint="eastAsia" w:eastAsia="宋体" w:cs="Times New Roman"/>
                <w:b w:val="0"/>
                <w:bCs/>
                <w:color w:val="000000" w:themeColor="text1"/>
                <w:kern w:val="2"/>
                <w:sz w:val="21"/>
                <w:szCs w:val="21"/>
                <w:lang w:val="en-US" w:eastAsia="zh-CN" w:bidi="ar-SA"/>
                <w14:textFill>
                  <w14:solidFill>
                    <w14:schemeClr w14:val="tx1"/>
                  </w14:solidFill>
                </w14:textFill>
              </w:rPr>
              <w:t>1t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pPr>
              <w:jc w:val="center"/>
            </w:pPr>
            <w:r>
              <w:rPr>
                <w:rFonts w:hint="eastAsia" w:eastAsia="宋体" w:cs="Times New Roman"/>
                <w:b w:val="0"/>
                <w:bCs/>
                <w:color w:val="000000" w:themeColor="text1"/>
                <w:sz w:val="21"/>
                <w:szCs w:val="21"/>
                <w:lang w:val="en-US" w:eastAsia="zh-CN"/>
                <w14:textFill>
                  <w14:solidFill>
                    <w14:schemeClr w14:val="tx1"/>
                  </w14:solidFill>
                </w14:textFill>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危险固废</w:t>
            </w:r>
          </w:p>
        </w:tc>
        <w:tc>
          <w:tcPr>
            <w:tcW w:w="1139"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2392" w:type="dxa"/>
            <w:vAlign w:val="center"/>
          </w:tcPr>
          <w:p>
            <w:pPr>
              <w:jc w:val="center"/>
              <w:rPr>
                <w:rFonts w:hint="default" w:ascii="宋体" w:hAnsi="宋体" w:eastAsia="宋体" w:cs="宋体"/>
                <w:b w:val="0"/>
                <w:bCs/>
                <w:color w:val="auto"/>
                <w:kern w:val="2"/>
                <w:sz w:val="21"/>
                <w:szCs w:val="21"/>
                <w:highlight w:val="none"/>
                <w:lang w:val="zh-CN" w:eastAsia="zh-CN" w:bidi="ar-SA"/>
              </w:rPr>
            </w:pPr>
            <w:r>
              <w:rPr>
                <w:rFonts w:hint="eastAsia" w:ascii="宋体" w:eastAsia="宋体" w:cs="宋体"/>
                <w:color w:val="000000"/>
                <w:spacing w:val="0"/>
                <w:w w:val="100"/>
                <w:position w:val="0"/>
                <w:sz w:val="21"/>
                <w:szCs w:val="21"/>
                <w:lang w:val="en-US" w:eastAsia="zh-CN"/>
              </w:rPr>
              <w:t>活性炭、有机物</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106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灰渣、漆渣、气浮渣</w:t>
            </w:r>
          </w:p>
        </w:tc>
        <w:tc>
          <w:tcPr>
            <w:tcW w:w="2392"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olor w:val="auto"/>
                <w:spacing w:val="0"/>
                <w:w w:val="100"/>
                <w:position w:val="0"/>
                <w:sz w:val="21"/>
                <w:szCs w:val="21"/>
                <w:lang w:val="en-US" w:eastAsia="zh-CN"/>
              </w:rPr>
              <w:t>树脂等固分</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1067" w:type="dxa"/>
            <w:vAlign w:val="center"/>
          </w:tcPr>
          <w:p>
            <w:pPr>
              <w:pStyle w:val="10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废包装桶</w:t>
            </w:r>
          </w:p>
        </w:tc>
        <w:tc>
          <w:tcPr>
            <w:tcW w:w="2392"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olor w:val="000000"/>
                <w:spacing w:val="0"/>
                <w:w w:val="100"/>
                <w:position w:val="0"/>
                <w:sz w:val="21"/>
                <w:szCs w:val="21"/>
                <w:lang w:val="en-US" w:eastAsia="zh-CN"/>
              </w:rPr>
              <w:t>铁、有机物</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106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含油废水</w:t>
            </w:r>
          </w:p>
        </w:tc>
        <w:tc>
          <w:tcPr>
            <w:tcW w:w="2392"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olor w:val="000000"/>
                <w:spacing w:val="0"/>
                <w:w w:val="100"/>
                <w:position w:val="0"/>
                <w:sz w:val="21"/>
                <w:szCs w:val="21"/>
                <w:lang w:val="en-US" w:eastAsia="zh-CN"/>
              </w:rPr>
              <w:t>油水混合物</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default" w:ascii="Times New Roman" w:hAnsi="Times New Roman" w:eastAsia="宋体" w:cs="Times New Roman"/>
                <w:b w:val="0"/>
                <w:bCs/>
                <w:color w:val="auto"/>
                <w:sz w:val="21"/>
                <w:szCs w:val="21"/>
                <w:highlight w:val="none"/>
              </w:rPr>
              <w:t>t</w:t>
            </w:r>
          </w:p>
        </w:tc>
        <w:tc>
          <w:tcPr>
            <w:tcW w:w="106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废劳保用品</w:t>
            </w:r>
          </w:p>
        </w:tc>
        <w:tc>
          <w:tcPr>
            <w:tcW w:w="2392" w:type="dxa"/>
            <w:vAlign w:val="center"/>
          </w:tcPr>
          <w:p>
            <w:pPr>
              <w:jc w:val="center"/>
              <w:rPr>
                <w:rFonts w:hint="eastAsia" w:ascii="宋体" w:hAnsi="Times New Roman" w:eastAsia="宋体" w:cs="Times New Roman"/>
                <w:color w:val="000000"/>
                <w:spacing w:val="0"/>
                <w:w w:val="100"/>
                <w:kern w:val="2"/>
                <w:position w:val="0"/>
                <w:sz w:val="21"/>
                <w:szCs w:val="21"/>
                <w:lang w:val="en-US" w:eastAsia="zh-CN" w:bidi="ar-SA"/>
              </w:rPr>
            </w:pPr>
            <w:r>
              <w:rPr>
                <w:rFonts w:hint="eastAsia" w:ascii="宋体" w:eastAsia="宋体"/>
                <w:color w:val="000000"/>
                <w:spacing w:val="0"/>
                <w:w w:val="100"/>
                <w:position w:val="0"/>
                <w:sz w:val="21"/>
                <w:szCs w:val="21"/>
                <w:lang w:val="en-US" w:eastAsia="zh-CN"/>
              </w:rPr>
              <w:t>抹布、手套</w:t>
            </w:r>
          </w:p>
        </w:tc>
        <w:tc>
          <w:tcPr>
            <w:tcW w:w="1521" w:type="dxa"/>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0.1t</w:t>
            </w:r>
          </w:p>
        </w:tc>
        <w:tc>
          <w:tcPr>
            <w:tcW w:w="1067" w:type="dxa"/>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涉气、涉水</w:t>
            </w:r>
          </w:p>
        </w:tc>
      </w:tr>
    </w:tbl>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-7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57"/>
        <w:gridCol w:w="1883"/>
        <w:gridCol w:w="3639"/>
        <w:gridCol w:w="1095"/>
        <w:gridCol w:w="19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4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975"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主要成份/化学式</w:t>
            </w:r>
          </w:p>
        </w:tc>
        <w:tc>
          <w:tcPr>
            <w:tcW w:w="1884"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理化性质</w:t>
            </w:r>
          </w:p>
        </w:tc>
        <w:tc>
          <w:tcPr>
            <w:tcW w:w="56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燃烧爆炸性</w:t>
            </w:r>
          </w:p>
        </w:tc>
        <w:tc>
          <w:tcPr>
            <w:tcW w:w="1025"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毒理性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547" w:type="pct"/>
            <w:vMerge w:val="restart"/>
            <w:shd w:val="clear" w:color="auto" w:fill="auto"/>
            <w:vAlign w:val="center"/>
          </w:tcPr>
          <w:p>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白乳胶</w:t>
            </w:r>
          </w:p>
        </w:tc>
        <w:tc>
          <w:tcPr>
            <w:tcW w:w="975" w:type="pct"/>
            <w:shd w:val="clear" w:color="auto" w:fill="auto"/>
            <w:vAlign w:val="center"/>
          </w:tcPr>
          <w:p>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聚醋酸乙烯酯</w:t>
            </w:r>
          </w:p>
        </w:tc>
        <w:tc>
          <w:tcPr>
            <w:tcW w:w="1884" w:type="pct"/>
            <w:shd w:val="clear" w:color="auto" w:fill="auto"/>
            <w:vAlign w:val="center"/>
          </w:tcPr>
          <w:p>
            <w:pPr>
              <w:adjustRightInd w:val="0"/>
              <w:snapToGrid w:val="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醚味，无色易燃液体，熔点-93.2℃，沸点72.2℃，相对密度0.9317，闪点（开杯）-1℃。与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"http://www.ichemistry.cn/chemistry/64-17-5.htm"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乙醇</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混溶，能溶于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"http://www.ichemistry.cn/chemistry/60-29-7.htm"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等有机溶剂，不溶于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"http://www.ichemistry.cn/chemistry/7732-18-5.htm"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第3.2类中闪点易燃液体</w:t>
            </w:r>
          </w:p>
        </w:tc>
        <w:tc>
          <w:tcPr>
            <w:tcW w:w="1025" w:type="pct"/>
            <w:shd w:val="clear" w:color="auto" w:fill="auto"/>
            <w:vAlign w:val="center"/>
          </w:tcPr>
          <w:p>
            <w:pPr>
              <w:adjustRightInd w:val="0"/>
              <w:spacing w:line="240" w:lineRule="auto"/>
              <w:jc w:val="center"/>
              <w:textAlignment w:val="baseline"/>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LD50：2900 mg/kg(大鼠经口)；2500 mg/kg(兔经皮)</w:t>
            </w:r>
          </w:p>
          <w:p>
            <w:pPr>
              <w:pStyle w:val="2"/>
              <w:rPr>
                <w:rFonts w:hint="eastAsia"/>
                <w:lang w:eastAsia="zh-CN"/>
              </w:rPr>
            </w:pPr>
          </w:p>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LC50：14080mg/m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，4小时(大鼠吸入)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聚乙烯醇</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白色固体，无毒无味、无污染，可在80-90℃</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"http://www.ichemistry.cn/chemistry/7732-18-5.htm"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中溶解，可燃，具有刺激性。</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1"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邻苯二甲酸二丁酯</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无色油状液体，易溶于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"http://www.ichemistry.cn/chemistry/64-17-5.htm"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乙醇</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"http://www.ichemistry.cn/chemistry/60-29-7.htm"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"http://www.ichemistry.cn/chemistry/67-64-1.htm"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丙酮</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和</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"http://www.ichemistry.cn/chemistry/71-43-2.htm"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苯</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。熔点-35°C，沸点340°C，密度1.043g/mLat25°C，闪点340°F，易燃。</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LD50：大鼠经口：8000mg/kg</w:t>
            </w:r>
          </w:p>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LC50：小鼠吸入：25mg/L(气溶胶)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辛醇</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无色油状液体，熔点-16.3℃，沸点194.45℃，相对密度0.8270（20/4℃），闪点81℃。能与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"http://www.ichemistry.cn/chemistry/64-17-5.htm"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乙醇</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"http://www.ichemistry.cn/chemistry/60-29-7.htm"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乙醚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和</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"http://www.ichemistry.cn/chemistry/67-66-3.htm"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氯仿</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混溶，不溶于</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"http://www.ichemistry.cn/chemistry/7732-18-5.htm"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水</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。遇明火、强氧化剂易爆。</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属低毒类LD50：1790mg/kg(小鼠经口)；&gt;3200mg/kg(大鼠经口)LC50：无资料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过硫酸铵</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白色粉末，无味。干燥纯品</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"http://baike.so.com/doc/93322-98561.html"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稳定</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，受潮时分解出含</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begin"/>
            </w:r>
            <w:r>
              <w:rPr>
                <w:rFonts w:hint="default" w:ascii="Times New Roman" w:hAnsi="Times New Roman" w:eastAsia="宋体" w:cs="Times New Roman"/>
                <w:bCs/>
                <w:color w:val="000000" w:themeColor="text1"/>
                <w:sz w:val="21"/>
                <w:szCs w:val="21"/>
                <w:highlight w:val="none"/>
                <w14:textFill>
                  <w14:solidFill>
                    <w14:schemeClr w14:val="tx1"/>
                  </w14:solidFill>
                </w14:textFill>
              </w:rPr>
              <w:instrText xml:space="preserve">HYPERLINK "http://baike.so.com/doc/1460041-1543686.html" \t "_blank"</w:instrTex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separate"/>
            </w:r>
            <w:r>
              <w:rPr>
                <w:rFonts w:hint="default" w:ascii="Times New Roman" w:hAnsi="Times New Roman" w:eastAsia="宋体" w:cs="Times New Roman"/>
                <w:bCs/>
                <w:color w:val="000000" w:themeColor="text1"/>
                <w:sz w:val="21"/>
                <w:szCs w:val="21"/>
                <w:highlight w:val="none"/>
                <w14:textFill>
                  <w14:solidFill>
                    <w14:schemeClr w14:val="tx1"/>
                  </w14:solidFill>
                </w14:textFill>
              </w:rPr>
              <w:t>臭氧</w:t>
            </w:r>
            <w:r>
              <w:rPr>
                <w:rFonts w:hint="default" w:ascii="Times New Roman" w:hAnsi="Times New Roman" w:eastAsia="宋体" w:cs="Times New Roman"/>
                <w:bCs/>
                <w:color w:val="000000" w:themeColor="text1"/>
                <w:sz w:val="21"/>
                <w:szCs w:val="21"/>
                <w:highlight w:val="none"/>
                <w14:textFill>
                  <w14:solidFill>
                    <w14:schemeClr w14:val="tx1"/>
                  </w14:solidFill>
                </w14:textFill>
              </w:rPr>
              <w:fldChar w:fldCharType="end"/>
            </w:r>
            <w:r>
              <w:rPr>
                <w:rFonts w:hint="default" w:ascii="Times New Roman" w:hAnsi="Times New Roman" w:eastAsia="宋体" w:cs="Times New Roman"/>
                <w:bCs/>
                <w:color w:val="000000" w:themeColor="text1"/>
                <w:sz w:val="21"/>
                <w:szCs w:val="21"/>
                <w:highlight w:val="none"/>
                <w14:textFill>
                  <w14:solidFill>
                    <w14:schemeClr w14:val="tx1"/>
                  </w14:solidFill>
                </w14:textFill>
              </w:rPr>
              <w:t>的氧，加热则分解出氧气而成为焦硫酸铵。易溶于水，水溶液呈酸性。</w:t>
            </w:r>
          </w:p>
        </w:tc>
        <w:tc>
          <w:tcPr>
            <w:tcW w:w="567"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第5.1类氧化剂</w:t>
            </w:r>
          </w:p>
        </w:tc>
        <w:tc>
          <w:tcPr>
            <w:tcW w:w="102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LD50：820mg/kg(大鼠经口)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47" w:type="pct"/>
            <w:shd w:val="clear" w:color="auto" w:fill="auto"/>
            <w:vAlign w:val="center"/>
          </w:tcPr>
          <w:p>
            <w:pPr>
              <w:spacing w:line="240" w:lineRule="auto"/>
              <w:jc w:val="center"/>
              <w:rPr>
                <w:rFonts w:hint="default" w:ascii="Times New Roman" w:hAnsi="Times New Roman" w:eastAsia="宋体" w:cs="Times New Roman"/>
                <w:b w:val="0"/>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sz w:val="21"/>
                <w:szCs w:val="21"/>
                <w:highlight w:val="none"/>
              </w:rPr>
              <w:t>热熔胶</w:t>
            </w:r>
          </w:p>
        </w:tc>
        <w:tc>
          <w:tcPr>
            <w:tcW w:w="97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宋体" w:hAnsi="宋体" w:eastAsia="宋体" w:cs="宋体"/>
                <w:color w:val="000000"/>
                <w:sz w:val="21"/>
                <w:szCs w:val="21"/>
                <w:highlight w:val="none"/>
              </w:rPr>
              <w:t>乙烯-醋酸乙烯共聚物</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白色</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或灰白色</w:t>
            </w:r>
            <w:r>
              <w:rPr>
                <w:rFonts w:hint="default" w:ascii="Times New Roman" w:hAnsi="Times New Roman" w:eastAsia="宋体" w:cs="Times New Roman"/>
                <w:bCs/>
                <w:color w:val="000000" w:themeColor="text1"/>
                <w:sz w:val="21"/>
                <w:szCs w:val="21"/>
                <w:highlight w:val="none"/>
                <w14:textFill>
                  <w14:solidFill>
                    <w14:schemeClr w14:val="tx1"/>
                  </w14:solidFill>
                </w14:textFill>
              </w:rPr>
              <w:t>固体，</w:t>
            </w:r>
            <w:r>
              <w:rPr>
                <w:rFonts w:hint="eastAsia" w:ascii="Arial" w:hAnsi="Arial" w:eastAsia="宋体" w:cs="Arial"/>
                <w:i w:val="0"/>
                <w:caps w:val="0"/>
                <w:color w:val="333333"/>
                <w:spacing w:val="0"/>
                <w:sz w:val="21"/>
                <w:szCs w:val="21"/>
                <w:highlight w:val="none"/>
                <w:shd w:val="clear" w:fill="FFFFFF"/>
              </w:rPr>
              <w:t>是</w:t>
            </w:r>
            <w:r>
              <w:rPr>
                <w:rFonts w:hint="eastAsia" w:ascii="Arial" w:hAnsi="Arial" w:eastAsia="宋体" w:cs="Arial"/>
                <w:i w:val="0"/>
                <w:caps w:val="0"/>
                <w:color w:val="000000" w:themeColor="text1"/>
                <w:spacing w:val="0"/>
                <w:sz w:val="21"/>
                <w:szCs w:val="21"/>
                <w:highlight w:val="none"/>
                <w:shd w:val="clear" w:fill="FFFFFF"/>
                <w14:textFill>
                  <w14:solidFill>
                    <w14:schemeClr w14:val="tx1"/>
                  </w14:solidFill>
                </w14:textFill>
              </w:rPr>
              <w:t>一种通用</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instrText xml:space="preserve"> HYPERLINK "https://baike.baidu.com/item/%E9%AB%98%E5%88%86%E5%AD%90%E8%81%9A%E5%90%88%E7%89%A9/10404353" \t "https://baike.baidu.com/item/%E4%B9%99%E7%83%AF-%E9%86%8B%E9%85%B8%E4%B9%99%E7%83%AF%E5%85%B1%E8%81%9A%E7%89%A9/_blank" </w:instrTex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separate"/>
            </w:r>
            <w:r>
              <w:rPr>
                <w:rStyle w:val="43"/>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t>高分聚合物</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，分子式是 (C</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2</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H</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4</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w:t>
            </w:r>
            <w:r>
              <w:rPr>
                <w:rFonts w:hint="default" w:ascii="Arial" w:hAnsi="Arial" w:eastAsia="宋体" w:cs="Arial"/>
                <w:i/>
                <w:caps w:val="0"/>
                <w:color w:val="000000" w:themeColor="text1"/>
                <w:spacing w:val="0"/>
                <w:sz w:val="18"/>
                <w:szCs w:val="18"/>
                <w:highlight w:val="none"/>
                <w:shd w:val="clear" w:fill="FFFFFF"/>
                <w:vertAlign w:val="baseline"/>
                <w14:textFill>
                  <w14:solidFill>
                    <w14:schemeClr w14:val="tx1"/>
                  </w14:solidFill>
                </w14:textFill>
              </w:rPr>
              <w:t>x</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.(C</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4</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H</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6</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O</w:t>
            </w:r>
            <w:r>
              <w:rPr>
                <w:rFonts w:hint="default" w:ascii="Arial" w:hAnsi="Arial" w:eastAsia="宋体" w:cs="Arial"/>
                <w:i w:val="0"/>
                <w:caps w:val="0"/>
                <w:color w:val="000000" w:themeColor="text1"/>
                <w:spacing w:val="0"/>
                <w:sz w:val="18"/>
                <w:szCs w:val="18"/>
                <w:highlight w:val="none"/>
                <w:shd w:val="clear" w:fill="FFFFFF"/>
                <w:vertAlign w:val="baseline"/>
                <w14:textFill>
                  <w14:solidFill>
                    <w14:schemeClr w14:val="tx1"/>
                  </w14:solidFill>
                </w14:textFill>
              </w:rPr>
              <w:t>2</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w:t>
            </w:r>
            <w:r>
              <w:rPr>
                <w:rFonts w:hint="default" w:ascii="Arial" w:hAnsi="Arial" w:eastAsia="宋体" w:cs="Arial"/>
                <w:i/>
                <w:caps w:val="0"/>
                <w:color w:val="000000" w:themeColor="text1"/>
                <w:spacing w:val="0"/>
                <w:sz w:val="18"/>
                <w:szCs w:val="18"/>
                <w:highlight w:val="none"/>
                <w:shd w:val="clear" w:fill="FFFFFF"/>
                <w:vertAlign w:val="baseline"/>
                <w14:textFill>
                  <w14:solidFill>
                    <w14:schemeClr w14:val="tx1"/>
                  </w14:solidFill>
                </w14:textFill>
              </w:rPr>
              <w:t>y</w:t>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，可燃，燃烧</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instrText xml:space="preserve"> HYPERLINK "https://baike.baidu.com/item/%E6%B0%94%E5%91%B3/33379" \t "https://baike.baidu.com/item/%E4%B9%99%E7%83%AF-%E9%86%8B%E9%85%B8%E4%B9%99%E7%83%AF%E5%85%B1%E8%81%9A%E7%89%A9/_blank" </w:instrTex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separate"/>
            </w:r>
            <w:r>
              <w:rPr>
                <w:rStyle w:val="43"/>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t>气味</w:t>
            </w:r>
            <w:r>
              <w:rPr>
                <w:rFonts w:hint="default" w:ascii="Arial" w:hAnsi="Arial" w:eastAsia="宋体" w:cs="Arial"/>
                <w:i w:val="0"/>
                <w:caps w:val="0"/>
                <w:color w:val="000000" w:themeColor="text1"/>
                <w:spacing w:val="0"/>
                <w:sz w:val="21"/>
                <w:szCs w:val="21"/>
                <w:highlight w:val="none"/>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highlight w:val="none"/>
                <w:shd w:val="clear" w:fill="FFFFFF"/>
                <w14:textFill>
                  <w14:solidFill>
                    <w14:schemeClr w14:val="tx1"/>
                  </w14:solidFill>
                </w14:textFill>
              </w:rPr>
              <w:t>无刺激性</w:t>
            </w: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567"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47" w:type="pct"/>
            <w:vMerge w:val="restart"/>
            <w:shd w:val="clear" w:color="auto" w:fill="auto"/>
            <w:vAlign w:val="center"/>
          </w:tcPr>
          <w:p>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水性</w:t>
            </w: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底漆</w:t>
            </w:r>
            <w:r>
              <w:rPr>
                <w:rFonts w:hint="default" w:ascii="Times New Roman" w:hAnsi="Times New Roman" w:eastAsia="宋体" w:cs="Times New Roman"/>
                <w:b w:val="0"/>
                <w:bCs/>
                <w:color w:val="000000" w:themeColor="text1"/>
                <w:sz w:val="21"/>
                <w:szCs w:val="21"/>
                <w:highlight w:val="none"/>
                <w:lang w:eastAsia="zh-CN"/>
                <w14:textFill>
                  <w14:solidFill>
                    <w14:schemeClr w14:val="tx1"/>
                  </w14:solidFill>
                </w14:textFill>
              </w:rPr>
              <w:t>、</w:t>
            </w:r>
            <w:r>
              <w:rPr>
                <w:rFonts w:hint="eastAsia" w:eastAsia="宋体" w:cs="Times New Roman"/>
                <w:b w:val="0"/>
                <w:bCs/>
                <w:color w:val="000000" w:themeColor="text1"/>
                <w:sz w:val="21"/>
                <w:szCs w:val="21"/>
                <w:highlight w:val="none"/>
                <w:lang w:val="en-US" w:eastAsia="zh-CN"/>
                <w14:textFill>
                  <w14:solidFill>
                    <w14:schemeClr w14:val="tx1"/>
                  </w14:solidFill>
                </w14:textFill>
              </w:rPr>
              <w:t>水性</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面漆</w:t>
            </w:r>
          </w:p>
        </w:tc>
        <w:tc>
          <w:tcPr>
            <w:tcW w:w="97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水性丙烯酸聚合物</w:t>
            </w:r>
          </w:p>
          <w:p>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)n</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丙烯酸及其系列多种单体，加入助剂聚合成为乳液。固体含量约45%，水分含量约49%，残留单体分子、助剂约6%。</w:t>
            </w:r>
          </w:p>
        </w:tc>
        <w:tc>
          <w:tcPr>
            <w:tcW w:w="567"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二丙二醇甲醚</w:t>
            </w:r>
          </w:p>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7</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16</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无色透明液体，醚味，低毒性，低粘度，熔点-83℃，沸点187.2℃，闪点82℃，与水和多种有机溶剂混溶，遇明火、高热可燃。</w:t>
            </w:r>
          </w:p>
        </w:tc>
        <w:tc>
          <w:tcPr>
            <w:tcW w:w="567"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LD50:5500 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二丙二醇丁醚</w:t>
            </w:r>
          </w:p>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10</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22</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无色液体，溶于水。沸点222-232℃，密度0.913g/mLat25°C，闪点205°F，可用作涂料助剂。</w:t>
            </w:r>
          </w:p>
        </w:tc>
        <w:tc>
          <w:tcPr>
            <w:tcW w:w="567" w:type="pct"/>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LD50:1620mg/kg(大鼠经口)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97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水性聚氨酯分散体</w:t>
            </w:r>
          </w:p>
          <w:p>
            <w:pPr>
              <w:adjustRightInd w:val="0"/>
              <w:spacing w:line="240" w:lineRule="auto"/>
              <w:jc w:val="center"/>
              <w:textAlignment w:val="baseline"/>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PUDs</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不含有乳化剂的聚氨酯分散体，其粒径在0.001-0.1μm，外观半透明，粘附力强，能提高涂料配方性能。固体含量约50%，水分含量约48%，助剂含量约2%。</w:t>
            </w:r>
          </w:p>
        </w:tc>
        <w:tc>
          <w:tcPr>
            <w:tcW w:w="567"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97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auto"/>
                <w:sz w:val="21"/>
                <w:szCs w:val="21"/>
                <w:highlight w:val="none"/>
                <w:lang w:val="en-US" w:eastAsia="zh-CN"/>
              </w:rPr>
              <w:t>甲苯</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ascii="Times New Roman" w:hAnsi="Times New Roman" w:eastAsia="宋体" w:cs="Times New Roman"/>
                <w:i w:val="0"/>
                <w:iCs w:val="0"/>
                <w:caps w:val="0"/>
                <w:color w:val="333333"/>
                <w:spacing w:val="0"/>
                <w:sz w:val="21"/>
                <w:szCs w:val="21"/>
                <w:shd w:val="clear" w:fill="FFFFFF"/>
              </w:rPr>
              <w:t>无色澄清液体。有苯样气味。有强折光性。能与</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"https://baike.so.com/doc/3036121-3200992.html"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乙醇</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"https://baike.so.com/doc/1872265-1980372.html"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乙醚</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"https://baike.so.com/doc/7098038-7320983.html"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丙酮</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、氯仿、二硫化碳和冰乙酸混溶，极微溶于水。</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"https://baike.so.com/doc/2751462-2903816.html"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相对密度</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0.866。</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"https://baike.so.com/doc/6746556-6961102.html"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凝固点</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-95℃。</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"https://baike.so.com/doc/5567907-5783065.html"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沸点</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110.6℃。</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"https://baike.so.com/doc/6175804-6389045.html" \t "https://baike.so.com/doc/_blank"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43"/>
                <w:rFonts w:hint="default" w:ascii="Times New Roman" w:hAnsi="Times New Roman" w:eastAsia="宋体" w:cs="Times New Roman"/>
                <w:i w:val="0"/>
                <w:iCs w:val="0"/>
                <w:caps w:val="0"/>
                <w:color w:val="auto"/>
                <w:spacing w:val="0"/>
                <w:sz w:val="21"/>
                <w:szCs w:val="21"/>
                <w:u w:val="none"/>
                <w:shd w:val="clear" w:fill="FFFFFF"/>
              </w:rPr>
              <w:t>折光率</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333333"/>
                <w:spacing w:val="0"/>
                <w:sz w:val="21"/>
                <w:szCs w:val="21"/>
                <w:shd w:val="clear" w:fill="FFFFFF"/>
              </w:rPr>
              <w:t>1.4967。闪点(闭杯) 4.4℃。</w:t>
            </w:r>
          </w:p>
        </w:tc>
        <w:tc>
          <w:tcPr>
            <w:tcW w:w="567" w:type="pct"/>
            <w:shd w:val="clear" w:color="auto" w:fill="auto"/>
            <w:vAlign w:val="center"/>
          </w:tcPr>
          <w:p>
            <w:pPr>
              <w:spacing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eastAsia="宋体" w:cs="Times New Roman"/>
                <w:bCs/>
                <w:color w:val="000000" w:themeColor="text1"/>
                <w:sz w:val="21"/>
                <w:szCs w:val="21"/>
                <w:highlight w:val="none"/>
                <w:lang w:val="en-US" w:eastAsia="zh-CN"/>
                <w14:textFill>
                  <w14:solidFill>
                    <w14:schemeClr w14:val="tx1"/>
                  </w14:solidFill>
                </w14:textFill>
              </w:rPr>
              <w:t>/</w:t>
            </w:r>
          </w:p>
        </w:tc>
        <w:tc>
          <w:tcPr>
            <w:tcW w:w="1025" w:type="pct"/>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i w:val="0"/>
                <w:iCs w:val="0"/>
                <w:caps w:val="0"/>
                <w:color w:val="333333"/>
                <w:spacing w:val="0"/>
                <w:sz w:val="21"/>
                <w:szCs w:val="21"/>
                <w:shd w:val="clear" w:fill="FFFFFF"/>
                <w:lang w:eastAsia="zh-CN"/>
              </w:rPr>
              <w:t>L</w:t>
            </w:r>
            <w:r>
              <w:rPr>
                <w:rFonts w:hint="eastAsia" w:ascii="Times New Roman" w:hAnsi="Times New Roman" w:eastAsia="宋体" w:cs="Times New Roman"/>
                <w:i w:val="0"/>
                <w:iCs w:val="0"/>
                <w:caps w:val="0"/>
                <w:color w:val="333333"/>
                <w:spacing w:val="0"/>
                <w:sz w:val="21"/>
                <w:szCs w:val="21"/>
                <w:shd w:val="clear" w:fill="FFFFFF"/>
                <w:lang w:val="en-US" w:eastAsia="zh-CN"/>
              </w:rPr>
              <w:t>D50：</w:t>
            </w:r>
            <w:r>
              <w:rPr>
                <w:rFonts w:ascii="Times New Roman" w:hAnsi="Times New Roman" w:eastAsia="宋体" w:cs="Times New Roman"/>
                <w:i w:val="0"/>
                <w:iCs w:val="0"/>
                <w:caps w:val="0"/>
                <w:color w:val="333333"/>
                <w:spacing w:val="0"/>
                <w:sz w:val="21"/>
                <w:szCs w:val="21"/>
                <w:shd w:val="clear" w:fill="FFFFFF"/>
              </w:rPr>
              <w:t>5000mg/kg(大鼠经口)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p>
        </w:tc>
        <w:tc>
          <w:tcPr>
            <w:tcW w:w="975"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auto"/>
                <w:sz w:val="21"/>
                <w:szCs w:val="21"/>
                <w:highlight w:val="none"/>
                <w:lang w:val="en-US" w:eastAsia="zh-CN"/>
              </w:rPr>
              <w:t>二甲苯</w:t>
            </w:r>
          </w:p>
        </w:tc>
        <w:tc>
          <w:tcPr>
            <w:tcW w:w="1884" w:type="pct"/>
            <w:shd w:val="clear" w:color="auto" w:fill="auto"/>
            <w:vAlign w:val="center"/>
          </w:tcPr>
          <w:p>
            <w:pPr>
              <w:adjustRightInd w:val="0"/>
              <w:snapToGrid w:val="0"/>
              <w:spacing w:line="240" w:lineRule="auto"/>
              <w:jc w:val="center"/>
              <w:rPr>
                <w:rFonts w:hint="eastAsia" w:ascii="Times New Roman" w:hAnsi="Times New Roman" w:eastAsia="仿宋_GB2312"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i w:val="0"/>
                <w:iCs w:val="0"/>
                <w:caps w:val="0"/>
                <w:color w:val="333333"/>
                <w:spacing w:val="0"/>
                <w:sz w:val="21"/>
                <w:szCs w:val="21"/>
                <w:shd w:val="clear" w:fill="FFFFFF"/>
              </w:rPr>
              <w:t>无色透明液体。有芳香烃的特殊气味。能与无水乙醇、乙醚和其他许多有机溶剂混溶，几乎不溶于水。相对密度 约0.86。沸点137～140℃。闪点小于28℃</w:t>
            </w:r>
            <w:r>
              <w:rPr>
                <w:rFonts w:hint="default" w:eastAsia="宋体" w:cs="Times New Roman"/>
                <w:i w:val="0"/>
                <w:iCs w:val="0"/>
                <w:caps w:val="0"/>
                <w:color w:val="333333"/>
                <w:spacing w:val="0"/>
                <w:sz w:val="21"/>
                <w:szCs w:val="21"/>
                <w:shd w:val="clear" w:fill="FFFFFF"/>
                <w:lang w:eastAsia="zh-CN"/>
              </w:rPr>
              <w:t>。</w:t>
            </w:r>
          </w:p>
        </w:tc>
        <w:tc>
          <w:tcPr>
            <w:tcW w:w="567" w:type="pct"/>
            <w:shd w:val="clear" w:color="auto" w:fill="auto"/>
            <w:vAlign w:val="center"/>
          </w:tcPr>
          <w:p>
            <w:pPr>
              <w:spacing w:line="240" w:lineRule="auto"/>
              <w:jc w:val="cente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eastAsia="宋体" w:cs="Times New Roman"/>
                <w:bCs/>
                <w:color w:val="000000" w:themeColor="text1"/>
                <w:sz w:val="21"/>
                <w:szCs w:val="21"/>
                <w:highlight w:val="none"/>
                <w:lang w:val="en-US" w:eastAsia="zh-CN"/>
                <w14:textFill>
                  <w14:solidFill>
                    <w14:schemeClr w14:val="tx1"/>
                  </w14:solidFill>
                </w14:textFill>
              </w:rPr>
              <w:t>/</w:t>
            </w:r>
          </w:p>
        </w:tc>
        <w:tc>
          <w:tcPr>
            <w:tcW w:w="1025" w:type="pct"/>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i w:val="0"/>
                <w:iCs w:val="0"/>
                <w:caps w:val="0"/>
                <w:color w:val="333333"/>
                <w:spacing w:val="0"/>
                <w:sz w:val="21"/>
                <w:szCs w:val="21"/>
                <w:shd w:val="clear" w:fill="FFFFFF"/>
                <w:lang w:eastAsia="zh-CN"/>
              </w:rPr>
              <w:t>L</w:t>
            </w:r>
            <w:r>
              <w:rPr>
                <w:rFonts w:hint="eastAsia" w:ascii="Times New Roman" w:hAnsi="Times New Roman" w:eastAsia="宋体" w:cs="Times New Roman"/>
                <w:i w:val="0"/>
                <w:iCs w:val="0"/>
                <w:caps w:val="0"/>
                <w:color w:val="333333"/>
                <w:spacing w:val="0"/>
                <w:sz w:val="21"/>
                <w:szCs w:val="21"/>
                <w:shd w:val="clear" w:fill="FFFFFF"/>
                <w:lang w:val="en-US" w:eastAsia="zh-CN"/>
              </w:rPr>
              <w:t>D50：4</w:t>
            </w:r>
            <w:r>
              <w:rPr>
                <w:rFonts w:ascii="Times New Roman" w:hAnsi="Times New Roman" w:eastAsia="宋体" w:cs="Times New Roman"/>
                <w:i w:val="0"/>
                <w:iCs w:val="0"/>
                <w:caps w:val="0"/>
                <w:color w:val="333333"/>
                <w:spacing w:val="0"/>
                <w:sz w:val="21"/>
                <w:szCs w:val="21"/>
                <w:shd w:val="clear" w:fill="FFFFFF"/>
              </w:rPr>
              <w:t>000mg/kg(大鼠经口)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47" w:type="pct"/>
            <w:vMerge w:val="restart"/>
            <w:shd w:val="clear" w:color="auto" w:fill="auto"/>
            <w:vAlign w:val="center"/>
          </w:tcPr>
          <w:p>
            <w:pPr>
              <w:adjustRightInd w:val="0"/>
              <w:snapToGrid w:val="0"/>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14:textFill>
                  <w14:solidFill>
                    <w14:schemeClr w14:val="tx1"/>
                  </w14:solidFill>
                </w14:textFill>
              </w:rPr>
              <w:t>固化剂</w:t>
            </w:r>
          </w:p>
        </w:tc>
        <w:tc>
          <w:tcPr>
            <w:tcW w:w="975"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异氰酸酯均聚物</w:t>
            </w:r>
          </w:p>
          <w:p>
            <w:pPr>
              <w:adjustRightInd w:val="0"/>
              <w:snapToGrid w:val="0"/>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4</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2</w:t>
            </w:r>
            <w:r>
              <w:rPr>
                <w:rFonts w:hint="default" w:ascii="Times New Roman" w:hAnsi="Times New Roman" w:eastAsia="宋体" w:cs="Times New Roman"/>
                <w:bCs/>
                <w:color w:val="000000" w:themeColor="text1"/>
                <w:sz w:val="21"/>
                <w:szCs w:val="21"/>
                <w:highlight w:val="none"/>
                <w14:textFill>
                  <w14:solidFill>
                    <w14:schemeClr w14:val="tx1"/>
                  </w14:solidFill>
                </w14:textFill>
              </w:rPr>
              <w:t>)n</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无色有强烈气味液体，密度1.13，闪点50℃，溶于酯类、酮类、芳烃类溶剂</w:t>
            </w:r>
          </w:p>
        </w:tc>
        <w:tc>
          <w:tcPr>
            <w:tcW w:w="567" w:type="pct"/>
            <w:shd w:val="clear" w:color="auto" w:fill="auto"/>
            <w:vAlign w:val="center"/>
          </w:tcPr>
          <w:p>
            <w:pPr>
              <w:shd w:val="clear" w:color="auto" w:fill="FFFFFF"/>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shd w:val="clear" w:color="auto" w:fill="FFFFFF"/>
              <w:adjustRightInd w:val="0"/>
              <w:snapToGrid w:val="0"/>
              <w:spacing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47" w:type="pct"/>
            <w:vMerge w:val="continue"/>
            <w:shd w:val="clear" w:color="auto" w:fill="auto"/>
            <w:vAlign w:val="center"/>
          </w:tcPr>
          <w:p>
            <w:pPr>
              <w:adjustRightInd w:val="0"/>
              <w:snapToGrid w:val="0"/>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75"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丙二醇甲醚醋酸酯C</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6</w:t>
            </w:r>
            <w:r>
              <w:rPr>
                <w:rFonts w:hint="default" w:ascii="Times New Roman" w:hAnsi="Times New Roman" w:eastAsia="宋体" w:cs="Times New Roman"/>
                <w:bCs/>
                <w:color w:val="000000" w:themeColor="text1"/>
                <w:sz w:val="21"/>
                <w:szCs w:val="21"/>
                <w:highlight w:val="none"/>
                <w14:textFill>
                  <w14:solidFill>
                    <w14:schemeClr w14:val="tx1"/>
                  </w14:solidFill>
                </w14:textFill>
              </w:rPr>
              <w:t>H</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12</w:t>
            </w:r>
            <w:r>
              <w:rPr>
                <w:rFonts w:hint="default" w:ascii="Times New Roman" w:hAnsi="Times New Roman" w:eastAsia="宋体" w:cs="Times New Roman"/>
                <w:bCs/>
                <w:color w:val="000000" w:themeColor="text1"/>
                <w:sz w:val="21"/>
                <w:szCs w:val="21"/>
                <w:highlight w:val="none"/>
                <w14:textFill>
                  <w14:solidFill>
                    <w14:schemeClr w14:val="tx1"/>
                  </w14:solidFill>
                </w14:textFill>
              </w:rPr>
              <w:t>O</w:t>
            </w:r>
            <w:r>
              <w:rPr>
                <w:rFonts w:hint="default" w:ascii="Times New Roman" w:hAnsi="Times New Roman" w:eastAsia="宋体" w:cs="Times New Roman"/>
                <w:bCs/>
                <w:color w:val="000000" w:themeColor="text1"/>
                <w:sz w:val="21"/>
                <w:szCs w:val="21"/>
                <w:highlight w:val="none"/>
                <w:vertAlign w:val="subscript"/>
                <w14:textFill>
                  <w14:solidFill>
                    <w14:schemeClr w14:val="tx1"/>
                  </w14:solidFill>
                </w14:textFill>
              </w:rPr>
              <w:t>3</w:t>
            </w:r>
          </w:p>
        </w:tc>
        <w:tc>
          <w:tcPr>
            <w:tcW w:w="1884"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无色吸湿液体，有特殊气味，是一种高级溶剂，溶于水。相对密度0.96，熔点-87℃，沸点146℃，闪点42℃（开杯），高于42℃能与空气形成爆炸性混合物</w:t>
            </w:r>
          </w:p>
        </w:tc>
        <w:tc>
          <w:tcPr>
            <w:tcW w:w="567" w:type="pct"/>
            <w:shd w:val="clear" w:color="auto" w:fill="auto"/>
            <w:vAlign w:val="center"/>
          </w:tcPr>
          <w:p>
            <w:pPr>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w:t>
            </w:r>
          </w:p>
        </w:tc>
        <w:tc>
          <w:tcPr>
            <w:tcW w:w="1025" w:type="pct"/>
            <w:shd w:val="clear" w:color="auto" w:fill="auto"/>
            <w:vAlign w:val="center"/>
          </w:tcPr>
          <w:p>
            <w:pPr>
              <w:adjustRightInd w:val="0"/>
              <w:snapToGrid w:val="0"/>
              <w:spacing w:line="240" w:lineRule="auto"/>
              <w:jc w:val="cente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LD50：5620 mg/kg(大鼠经口)；</w:t>
            </w:r>
          </w:p>
          <w:p>
            <w:pPr>
              <w:pStyle w:val="2"/>
              <w:rPr>
                <w:rFonts w:hint="eastAsia"/>
                <w:lang w:eastAsia="zh-CN"/>
              </w:rPr>
            </w:pPr>
          </w:p>
          <w:p>
            <w:pPr>
              <w:adjustRightInd w:val="0"/>
              <w:snapToGrid w:val="0"/>
              <w:spacing w:line="240" w:lineRule="auto"/>
              <w:jc w:val="center"/>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LC50：5760mg/m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，8小时(大鼠吸入)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47" w:type="pct"/>
            <w:vAlign w:val="center"/>
          </w:tcPr>
          <w:p>
            <w:pPr>
              <w:widowControl/>
              <w:jc w:val="center"/>
              <w:rPr>
                <w:rFonts w:hint="default" w:ascii="Times New Roman" w:hAnsi="Times New Roman" w:eastAsia="宋体" w:cs="Times New Roman"/>
                <w:b w:val="0"/>
                <w:bCs/>
                <w:snapToGrid w:val="0"/>
                <w:color w:val="000000" w:themeColor="text1"/>
                <w:kern w:val="0"/>
                <w:sz w:val="21"/>
                <w:szCs w:val="21"/>
                <w:highlight w:val="none"/>
                <w:lang w:val="zh-CN"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废活性炭</w:t>
            </w:r>
          </w:p>
        </w:tc>
        <w:tc>
          <w:tcPr>
            <w:tcW w:w="975" w:type="pct"/>
            <w:vAlign w:val="center"/>
          </w:tcPr>
          <w:p>
            <w:pPr>
              <w:jc w:val="center"/>
              <w:rPr>
                <w:rFonts w:hint="default" w:ascii="Times New Roman" w:hAnsi="Times New Roman" w:eastAsia="宋体" w:cs="Times New Roman"/>
                <w:color w:val="000000" w:themeColor="text1"/>
                <w:spacing w:val="11"/>
                <w:sz w:val="21"/>
                <w:szCs w:val="21"/>
                <w:highlight w:val="none"/>
                <w:lang w:eastAsia="zh-CN"/>
                <w14:textFill>
                  <w14:solidFill>
                    <w14:schemeClr w14:val="tx1"/>
                  </w14:solidFill>
                </w14:textFill>
              </w:rPr>
            </w:pPr>
            <w:r>
              <w:rPr>
                <w:rFonts w:hint="eastAsia" w:eastAsia="宋体" w:cs="Times New Roman"/>
                <w:sz w:val="21"/>
                <w:szCs w:val="21"/>
                <w:highlight w:val="none"/>
                <w:lang w:val="en-US" w:eastAsia="zh-CN"/>
              </w:rPr>
              <w:t>有机物</w:t>
            </w:r>
          </w:p>
        </w:tc>
        <w:tc>
          <w:tcPr>
            <w:tcW w:w="1884"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567"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5"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47" w:type="pct"/>
            <w:vAlign w:val="center"/>
          </w:tcPr>
          <w:p>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灰渣、漆渣、气浮渣</w:t>
            </w:r>
          </w:p>
        </w:tc>
        <w:tc>
          <w:tcPr>
            <w:tcW w:w="975" w:type="pct"/>
            <w:vAlign w:val="center"/>
          </w:tcPr>
          <w:p>
            <w:pPr>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树脂</w:t>
            </w:r>
          </w:p>
        </w:tc>
        <w:tc>
          <w:tcPr>
            <w:tcW w:w="1884"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567"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5"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47" w:type="pct"/>
            <w:vAlign w:val="center"/>
          </w:tcPr>
          <w:p>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废包装桶</w:t>
            </w:r>
          </w:p>
        </w:tc>
        <w:tc>
          <w:tcPr>
            <w:tcW w:w="975" w:type="pct"/>
            <w:vAlign w:val="center"/>
          </w:tcPr>
          <w:p>
            <w:pPr>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有机物</w:t>
            </w:r>
          </w:p>
        </w:tc>
        <w:tc>
          <w:tcPr>
            <w:tcW w:w="1884"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567"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5"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47" w:type="pct"/>
            <w:vAlign w:val="center"/>
          </w:tcPr>
          <w:p>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含油废水</w:t>
            </w:r>
          </w:p>
        </w:tc>
        <w:tc>
          <w:tcPr>
            <w:tcW w:w="975" w:type="pct"/>
            <w:vAlign w:val="center"/>
          </w:tcPr>
          <w:p>
            <w:pPr>
              <w:jc w:val="center"/>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油水混合物</w:t>
            </w:r>
          </w:p>
        </w:tc>
        <w:tc>
          <w:tcPr>
            <w:tcW w:w="1884"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567"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5"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47" w:type="pct"/>
            <w:vAlign w:val="center"/>
          </w:tcPr>
          <w:p>
            <w:pPr>
              <w:widowControl/>
              <w:jc w:val="center"/>
              <w:rPr>
                <w:rFonts w:hint="default" w:ascii="Times New Roman" w:hAnsi="Times New Roman" w:eastAsia="宋体" w:cs="Times New Roman"/>
                <w:b w:val="0"/>
                <w:bCs/>
                <w:color w:val="000000" w:themeColor="text1"/>
                <w:kern w:val="2"/>
                <w:sz w:val="21"/>
                <w:szCs w:val="21"/>
                <w:highlight w:val="none"/>
                <w:lang w:val="zh-CN"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废劳保用品</w:t>
            </w:r>
          </w:p>
        </w:tc>
        <w:tc>
          <w:tcPr>
            <w:tcW w:w="975" w:type="pct"/>
            <w:vAlign w:val="center"/>
          </w:tcPr>
          <w:p>
            <w:pPr>
              <w:jc w:val="center"/>
              <w:rPr>
                <w:rFonts w:hint="eastAsia" w:ascii="Times New Roman" w:hAnsi="Times New Roman" w:eastAsia="宋体" w:cs="Times New Roman"/>
                <w:color w:val="000000" w:themeColor="text1"/>
                <w:spacing w:val="11"/>
                <w:sz w:val="21"/>
                <w:szCs w:val="21"/>
                <w:highlight w:val="none"/>
                <w:lang w:eastAsia="zh-CN"/>
                <w14:textFill>
                  <w14:solidFill>
                    <w14:schemeClr w14:val="tx1"/>
                  </w14:solidFill>
                </w14:textFill>
              </w:rPr>
            </w:pPr>
            <w:r>
              <w:rPr>
                <w:rFonts w:hint="eastAsia" w:eastAsia="宋体" w:cs="Times New Roman"/>
                <w:sz w:val="21"/>
                <w:szCs w:val="21"/>
                <w:highlight w:val="none"/>
                <w:lang w:val="en-US" w:eastAsia="zh-CN"/>
              </w:rPr>
              <w:t>有机溶剂</w:t>
            </w:r>
          </w:p>
        </w:tc>
        <w:tc>
          <w:tcPr>
            <w:tcW w:w="1884"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567"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1025"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bl>
    <w:p>
      <w:pPr>
        <w:pStyle w:val="4"/>
        <w:adjustRightInd w:val="0"/>
        <w:snapToGrid w:val="0"/>
        <w:spacing w:line="480" w:lineRule="exact"/>
        <w:rPr>
          <w:rFonts w:hint="default" w:ascii="Times New Roman" w:hAnsi="Times New Roman" w:eastAsia="宋体" w:cs="Times New Roman"/>
          <w:sz w:val="24"/>
          <w:szCs w:val="24"/>
        </w:rPr>
      </w:pPr>
      <w:bookmarkStart w:id="37" w:name="_Toc7621"/>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公司主要生产木质家具，生产无中间产品和副产品，</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955"/>
        <w:gridCol w:w="2333"/>
        <w:gridCol w:w="1789"/>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4"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Merge w:val="restar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4" w:type="pct"/>
            <w:vMerge w:val="restart"/>
            <w:vAlign w:val="center"/>
          </w:tcPr>
          <w:p>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木质家具生产线</w:t>
            </w:r>
          </w:p>
        </w:tc>
        <w:tc>
          <w:tcPr>
            <w:tcW w:w="1211" w:type="pct"/>
            <w:vAlign w:val="center"/>
          </w:tcPr>
          <w:p>
            <w:pPr>
              <w:pStyle w:val="247"/>
              <w:rPr>
                <w:rFonts w:hint="eastAsia" w:ascii="宋体" w:hAnsi="宋体" w:eastAsia="宋体" w:cs="宋体"/>
                <w:color w:val="000000"/>
                <w:sz w:val="21"/>
                <w:szCs w:val="21"/>
                <w:lang w:val="en-US" w:eastAsia="zh-CN"/>
              </w:rPr>
            </w:pPr>
            <w:r>
              <w:rPr>
                <w:rFonts w:hint="eastAsia"/>
                <w:color w:val="000000"/>
                <w:szCs w:val="21"/>
                <w:lang w:val="en-US" w:eastAsia="zh-CN"/>
              </w:rPr>
              <w:t>椅子</w:t>
            </w:r>
          </w:p>
        </w:tc>
        <w:tc>
          <w:tcPr>
            <w:tcW w:w="929" w:type="pct"/>
            <w:vAlign w:val="center"/>
          </w:tcPr>
          <w:p>
            <w:pPr>
              <w:spacing w:beforeLines="30" w:afterLines="3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sz w:val="21"/>
                <w:szCs w:val="21"/>
                <w:lang w:val="en-US" w:eastAsia="zh-CN"/>
              </w:rPr>
              <w:t>12万件</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2400h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4" w:type="pct"/>
            <w:vMerge w:val="continue"/>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38" w:name="_Toc20743"/>
          </w:p>
        </w:tc>
        <w:tc>
          <w:tcPr>
            <w:tcW w:w="1534" w:type="pct"/>
            <w:vMerge w:val="continue"/>
            <w:vAlign w:val="center"/>
          </w:tcPr>
          <w:p>
            <w:pPr>
              <w:pStyle w:val="247"/>
              <w:keepNext w:val="0"/>
              <w:keepLines w:val="0"/>
              <w:pageBreakBefore w:val="0"/>
              <w:widowControl w:val="0"/>
              <w:kinsoku/>
              <w:wordWrap/>
              <w:overflowPunct/>
              <w:topLinePunct w:val="0"/>
              <w:bidi w:val="0"/>
              <w:snapToGrid/>
              <w:spacing w:line="240" w:lineRule="auto"/>
              <w:rPr>
                <w:rFonts w:hint="eastAsia"/>
                <w:color w:val="000000"/>
                <w:szCs w:val="21"/>
                <w:lang w:val="en-US" w:eastAsia="zh-CN"/>
              </w:rPr>
            </w:pPr>
          </w:p>
        </w:tc>
        <w:tc>
          <w:tcPr>
            <w:tcW w:w="1211" w:type="pct"/>
            <w:vAlign w:val="center"/>
          </w:tcPr>
          <w:p>
            <w:pPr>
              <w:pStyle w:val="247"/>
              <w:rPr>
                <w:rFonts w:hint="eastAsia" w:eastAsia="宋体"/>
                <w:color w:val="000000"/>
                <w:szCs w:val="21"/>
                <w:lang w:val="en-US" w:eastAsia="zh-CN"/>
              </w:rPr>
            </w:pPr>
            <w:r>
              <w:rPr>
                <w:rFonts w:hint="eastAsia"/>
                <w:color w:val="000000"/>
                <w:szCs w:val="21"/>
                <w:lang w:val="en-US" w:eastAsia="zh-CN"/>
              </w:rPr>
              <w:t>茶几</w:t>
            </w:r>
          </w:p>
        </w:tc>
        <w:tc>
          <w:tcPr>
            <w:tcW w:w="929" w:type="pct"/>
            <w:vAlign w:val="center"/>
          </w:tcPr>
          <w:p>
            <w:pPr>
              <w:spacing w:beforeLines="30" w:afterLines="3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800件</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pStyle w:val="2"/>
        <w:adjustRightInd w:val="0"/>
        <w:snapToGrid w:val="0"/>
        <w:spacing w:line="480" w:lineRule="exact"/>
        <w:rPr>
          <w:rFonts w:hint="default" w:ascii="Times New Roman" w:hAnsi="Times New Roman" w:eastAsia="宋体" w:cs="Times New Roman"/>
        </w:rPr>
      </w:pPr>
      <w:r>
        <w:rPr>
          <w:rFonts w:hint="default" w:ascii="Times New Roman" w:hAnsi="Times New Roman" w:eastAsia="宋体" w:cs="Times New Roman"/>
        </w:rPr>
        <w:t>3.4.1 生产工艺简介</w:t>
      </w:r>
      <w:bookmarkEnd w:id="38"/>
    </w:p>
    <w:p>
      <w:pPr>
        <w:keepNext w:val="0"/>
        <w:keepLines w:val="0"/>
        <w:pageBreakBefore w:val="0"/>
        <w:widowControl/>
        <w:kinsoku/>
        <w:wordWrap/>
        <w:overflowPunct/>
        <w:topLinePunct w:val="0"/>
        <w:autoSpaceDE/>
        <w:autoSpaceDN/>
        <w:bidi w:val="0"/>
        <w:adjustRightInd w:val="0"/>
        <w:snapToGrid w:val="0"/>
        <w:spacing w:before="120" w:beforeLines="50" w:line="500" w:lineRule="exact"/>
        <w:ind w:firstLine="480" w:firstLineChars="200"/>
        <w:jc w:val="left"/>
        <w:textAlignment w:val="auto"/>
        <w:rPr>
          <w:rFonts w:hint="eastAsia" w:eastAsiaTheme="minorEastAsia"/>
          <w:color w:val="auto"/>
          <w:sz w:val="24"/>
          <w:szCs w:val="24"/>
          <w:lang w:val="en-GB"/>
        </w:rPr>
      </w:pPr>
      <w:r>
        <w:rPr>
          <w:rFonts w:hint="eastAsia" w:ascii="Times New Roman" w:hAnsi="Times New Roman" w:cs="Times New Roman" w:eastAsiaTheme="minorEastAsia"/>
          <w:b w:val="0"/>
          <w:bCs/>
          <w:color w:val="auto"/>
          <w:sz w:val="24"/>
          <w:szCs w:val="24"/>
          <w:highlight w:val="none"/>
          <w:lang w:val="en-US" w:eastAsia="zh-CN"/>
        </w:rPr>
        <w:t>白坯椅子、茶几喷漆</w:t>
      </w:r>
      <w:r>
        <w:rPr>
          <w:rFonts w:hint="eastAsia" w:eastAsiaTheme="minorEastAsia"/>
          <w:color w:val="auto"/>
          <w:sz w:val="24"/>
          <w:szCs w:val="24"/>
          <w:lang w:val="en-GB"/>
        </w:rPr>
        <w:t>家具工艺流程如下：</w:t>
      </w:r>
    </w:p>
    <w:p>
      <w:pPr>
        <w:jc w:val="center"/>
        <w:rPr>
          <w:rFonts w:hint="default"/>
        </w:rPr>
      </w:pPr>
      <w:r>
        <w:drawing>
          <wp:inline distT="0" distB="0" distL="114300" distR="114300">
            <wp:extent cx="5514975" cy="5086350"/>
            <wp:effectExtent l="0" t="0" r="9525" b="0"/>
            <wp:docPr id="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
                    <pic:cNvPicPr>
                      <a:picLocks noChangeAspect="1"/>
                    </pic:cNvPicPr>
                  </pic:nvPicPr>
                  <pic:blipFill>
                    <a:blip r:embed="rId15"/>
                    <a:stretch>
                      <a:fillRect/>
                    </a:stretch>
                  </pic:blipFill>
                  <pic:spPr>
                    <a:xfrm>
                      <a:off x="0" y="0"/>
                      <a:ext cx="5514975" cy="5086350"/>
                    </a:xfrm>
                    <a:prstGeom prst="rect">
                      <a:avLst/>
                    </a:prstGeom>
                    <a:noFill/>
                    <a:ln>
                      <a:noFill/>
                    </a:ln>
                  </pic:spPr>
                </pic:pic>
              </a:graphicData>
            </a:graphic>
          </wp:inline>
        </w:drawing>
      </w:r>
    </w:p>
    <w:p>
      <w:pPr>
        <w:pStyle w:val="13"/>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图3-2 </w:t>
      </w:r>
      <w:r>
        <w:rPr>
          <w:rFonts w:hint="eastAsia" w:ascii="Times New Roman" w:hAnsi="Times New Roman" w:eastAsia="宋体" w:cs="Times New Roman"/>
          <w:b/>
          <w:bCs/>
          <w:color w:val="auto"/>
          <w:kern w:val="0"/>
          <w:sz w:val="21"/>
          <w:szCs w:val="21"/>
          <w:highlight w:val="none"/>
          <w:lang w:val="en-US" w:eastAsia="zh-CN"/>
        </w:rPr>
        <w:t>白坯椅子、茶几喷漆</w:t>
      </w:r>
      <w:r>
        <w:rPr>
          <w:rFonts w:hint="default" w:ascii="Times New Roman" w:hAnsi="Times New Roman" w:eastAsia="宋体" w:cs="Times New Roman"/>
          <w:b/>
          <w:bCs/>
          <w:sz w:val="21"/>
          <w:szCs w:val="21"/>
        </w:rPr>
        <w:t>生产工艺流程及产污环节图</w:t>
      </w:r>
    </w:p>
    <w:p>
      <w:pPr>
        <w:keepNext w:val="0"/>
        <w:keepLines w:val="0"/>
        <w:pageBreakBefore w:val="0"/>
        <w:widowControl w:val="0"/>
        <w:kinsoku/>
        <w:wordWrap/>
        <w:overflowPunct/>
        <w:topLinePunct w:val="0"/>
        <w:bidi w:val="0"/>
        <w:snapToGrid w:val="0"/>
        <w:spacing w:line="500" w:lineRule="exact"/>
        <w:ind w:firstLine="482" w:firstLineChars="200"/>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工艺流程简述：</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1、打磨</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sz w:val="24"/>
          <w:szCs w:val="24"/>
          <w:lang w:val="en-US" w:eastAsia="zh-CN"/>
        </w:rPr>
        <w:t>企业外购的白胚椅子、茶几</w:t>
      </w:r>
      <w:r>
        <w:rPr>
          <w:rFonts w:hint="default" w:ascii="Times New Roman" w:hAnsi="Times New Roman" w:eastAsia="宋体" w:cs="Times New Roman"/>
          <w:color w:val="auto"/>
          <w:sz w:val="24"/>
          <w:szCs w:val="24"/>
        </w:rPr>
        <w:t>工件表面有毛刺，为保证喷漆前工件表面的洁净度，需通过</w:t>
      </w:r>
      <w:r>
        <w:rPr>
          <w:rFonts w:hint="eastAsia" w:ascii="Times New Roman" w:hAnsi="Times New Roman" w:eastAsia="宋体" w:cs="Times New Roman"/>
          <w:color w:val="auto"/>
          <w:sz w:val="24"/>
          <w:szCs w:val="24"/>
          <w:lang w:val="en-US" w:eastAsia="zh-CN"/>
        </w:rPr>
        <w:t>手持打磨机</w:t>
      </w:r>
      <w:r>
        <w:rPr>
          <w:rFonts w:hint="default"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lang w:val="en-US" w:eastAsia="zh-CN"/>
        </w:rPr>
        <w:t>白坯椅子和白坯茶几</w:t>
      </w:r>
      <w:r>
        <w:rPr>
          <w:rFonts w:hint="default" w:ascii="Times New Roman" w:hAnsi="Times New Roman" w:eastAsia="宋体" w:cs="Times New Roman"/>
          <w:color w:val="auto"/>
          <w:sz w:val="24"/>
          <w:szCs w:val="24"/>
        </w:rPr>
        <w:t>进行打磨处理，此工序产生</w:t>
      </w:r>
      <w:r>
        <w:rPr>
          <w:rFonts w:hint="eastAsia" w:ascii="Times New Roman" w:hAnsi="Times New Roman" w:eastAsia="宋体" w:cs="Times New Roman"/>
          <w:color w:val="auto"/>
          <w:sz w:val="24"/>
          <w:szCs w:val="24"/>
          <w:lang w:val="en-US" w:eastAsia="zh-CN"/>
        </w:rPr>
        <w:t>打磨</w:t>
      </w:r>
      <w:r>
        <w:rPr>
          <w:rFonts w:hint="default" w:ascii="Times New Roman" w:hAnsi="Times New Roman" w:eastAsia="宋体" w:cs="Times New Roman"/>
          <w:color w:val="auto"/>
          <w:sz w:val="24"/>
          <w:szCs w:val="24"/>
        </w:rPr>
        <w:t>粉</w:t>
      </w:r>
      <w:r>
        <w:rPr>
          <w:rFonts w:hint="default" w:ascii="Times New Roman" w:hAnsi="Times New Roman" w:eastAsia="宋体" w:cs="Times New Roman"/>
          <w:sz w:val="24"/>
          <w:szCs w:val="24"/>
        </w:rPr>
        <w:t>尘G</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和噪声N</w:t>
      </w:r>
      <w:r>
        <w:rPr>
          <w:rFonts w:hint="default" w:ascii="Times New Roman" w:hAnsi="Times New Roman" w:eastAsia="宋体" w:cs="Times New Roman"/>
          <w:color w:val="auto"/>
          <w:kern w:val="0"/>
          <w:sz w:val="24"/>
          <w:szCs w:val="24"/>
          <w:highlight w:val="none"/>
        </w:rPr>
        <w:t>。</w:t>
      </w:r>
    </w:p>
    <w:p>
      <w:pPr>
        <w:numPr>
          <w:ilvl w:val="0"/>
          <w:numId w:val="0"/>
        </w:numPr>
        <w:spacing w:line="50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highlight w:val="none"/>
          <w:lang w:val="en-US" w:eastAsia="zh-CN"/>
        </w:rPr>
        <w:t>喷漆</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①调底漆：调漆在喷漆房内进行，水性漆、固化剂和水按照100:5:10的比例调配。调漆过程产生调漆废气G1</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和废包装桶S1</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②喷底漆：项目喷枪不作业时浸泡在水中，每天工作结束后清洗喷枪，产生喷枪清洗水可作为稀释剂用于调漆，不外排。每次清洗时间约5min，清洗在喷枪工位进行。</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使用水性底漆对工件表面进行喷涂，底漆喷涂两次，厚度为110μm。</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喷底漆过程产生过喷废气G</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2，采用“水旋柜+</w:t>
      </w:r>
      <w:r>
        <w:rPr>
          <w:rFonts w:hint="eastAsia" w:ascii="Times New Roman" w:hAnsi="Times New Roman" w:eastAsia="宋体" w:cs="Times New Roman"/>
          <w:color w:val="auto"/>
          <w:sz w:val="24"/>
          <w:szCs w:val="24"/>
          <w:highlight w:val="none"/>
          <w:lang w:val="en-US" w:eastAsia="zh-CN"/>
        </w:rPr>
        <w:t>除雾器+</w:t>
      </w:r>
      <w:r>
        <w:rPr>
          <w:rFonts w:hint="eastAsia" w:ascii="Times New Roman" w:hAnsi="Times New Roman" w:eastAsia="宋体" w:cs="Times New Roman"/>
          <w:color w:val="auto"/>
          <w:sz w:val="24"/>
          <w:szCs w:val="24"/>
          <w:highlight w:val="none"/>
        </w:rPr>
        <w:t>二级活性炭吸附”处理。水旋废水每天添加絮凝剂（AB剂）撇渣处理后循环使用，每5天排入水处理一体机处理后回用于水旋</w:t>
      </w:r>
      <w:r>
        <w:rPr>
          <w:rFonts w:hint="eastAsia" w:ascii="Times New Roman" w:hAnsi="Times New Roman" w:eastAsia="宋体" w:cs="Times New Roman"/>
          <w:color w:val="auto"/>
          <w:sz w:val="24"/>
          <w:szCs w:val="24"/>
          <w:highlight w:val="none"/>
          <w:lang w:val="en-US" w:eastAsia="zh-CN"/>
        </w:rPr>
        <w:t>柜补水</w:t>
      </w:r>
      <w:r>
        <w:rPr>
          <w:rFonts w:hint="eastAsia" w:ascii="Times New Roman" w:hAnsi="Times New Roman" w:eastAsia="宋体" w:cs="Times New Roman"/>
          <w:color w:val="auto"/>
          <w:sz w:val="24"/>
          <w:szCs w:val="24"/>
          <w:highlight w:val="none"/>
        </w:rPr>
        <w:t>，不外排。此过程产生</w:t>
      </w:r>
      <w:r>
        <w:rPr>
          <w:rFonts w:hint="eastAsia" w:ascii="Times New Roman" w:hAnsi="Times New Roman" w:eastAsia="宋体" w:cs="Times New Roman"/>
          <w:color w:val="auto"/>
          <w:sz w:val="24"/>
          <w:szCs w:val="24"/>
          <w:highlight w:val="none"/>
          <w:lang w:val="en-US" w:eastAsia="zh-CN"/>
        </w:rPr>
        <w:t>水旋</w:t>
      </w:r>
      <w:r>
        <w:rPr>
          <w:rFonts w:hint="eastAsia" w:ascii="Times New Roman" w:hAnsi="Times New Roman" w:eastAsia="宋体" w:cs="Times New Roman"/>
          <w:color w:val="auto"/>
          <w:sz w:val="24"/>
          <w:szCs w:val="24"/>
          <w:highlight w:val="none"/>
        </w:rPr>
        <w:t>废水W1</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、漆渣S</w:t>
      </w: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③晾干：喷完底漆之后，工件自动推入密闭的晾干区，自然晾干。该过程会产生晾干废气G</w:t>
      </w:r>
      <w:r>
        <w:rPr>
          <w:rFonts w:hint="eastAsia" w:ascii="Times New Roman" w:hAnsi="Times New Roman" w:eastAsia="宋体" w:cs="Times New Roman"/>
          <w:color w:val="auto"/>
          <w:sz w:val="24"/>
          <w:szCs w:val="24"/>
          <w:highlight w:val="none"/>
          <w:lang w:val="en-US" w:eastAsia="zh-CN"/>
        </w:rPr>
        <w:t>1-4</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④打磨：根据工件表面漆膜情况，采用气磨进行打磨，去除毛刺，使得表面平整、光滑，便于产生粗糙面，提高涂层的附着力，此过程产生染料尘G</w:t>
      </w: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⑤调修色漆：调漆在喷漆房内进行，水性漆、固化剂、水和色浆按照100:5:10:2.5的比例调配。调漆过程产生调漆废气G</w:t>
      </w:r>
      <w:r>
        <w:rPr>
          <w:rFonts w:hint="eastAsia" w:ascii="Times New Roman" w:hAnsi="Times New Roman" w:eastAsia="宋体"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rPr>
        <w:t>和废包装桶S</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3。</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⑥喷修色漆：项目喷枪不作业时浸泡在水中，每天工作结束后清洗喷枪，产生喷枪清洗水可作为稀释剂用于调漆，不外排。每次清洗时间约5min，清洗在喷枪工位进行。</w:t>
      </w:r>
    </w:p>
    <w:p>
      <w:pPr>
        <w:numPr>
          <w:ilvl w:val="-1"/>
          <w:numId w:val="0"/>
        </w:numPr>
        <w:spacing w:line="500" w:lineRule="exact"/>
        <w:ind w:firstLine="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使用水性修色漆对工件表面进行修色喷涂，喷一道修色漆，形成一层色漆膜，修色漆厚度约为30</w:t>
      </w:r>
      <w:r>
        <w:rPr>
          <w:rFonts w:hint="default" w:ascii="Times New Roman" w:hAnsi="Times New Roman" w:eastAsia="宋体" w:cs="Times New Roman"/>
          <w:color w:val="auto"/>
          <w:sz w:val="24"/>
          <w:szCs w:val="24"/>
          <w:highlight w:val="none"/>
        </w:rPr>
        <w:t>μ</w:t>
      </w:r>
      <w:r>
        <w:rPr>
          <w:rFonts w:hint="eastAsia" w:ascii="Times New Roman" w:hAnsi="Times New Roman" w:eastAsia="宋体" w:cs="Times New Roman"/>
          <w:color w:val="auto"/>
          <w:sz w:val="24"/>
          <w:szCs w:val="24"/>
          <w:highlight w:val="none"/>
        </w:rPr>
        <w:t>m。</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喷修色漆过程产生过喷废气G</w:t>
      </w:r>
      <w:r>
        <w:rPr>
          <w:rFonts w:hint="eastAsia" w:ascii="Times New Roman" w:hAnsi="Times New Roman" w:eastAsia="宋体" w:cs="Times New Roman"/>
          <w:color w:val="auto"/>
          <w:sz w:val="24"/>
          <w:szCs w:val="24"/>
          <w:highlight w:val="none"/>
          <w:lang w:val="en-US" w:eastAsia="zh-CN"/>
        </w:rPr>
        <w:t>1-7</w:t>
      </w:r>
      <w:r>
        <w:rPr>
          <w:rFonts w:hint="eastAsia" w:ascii="Times New Roman" w:hAnsi="Times New Roman" w:eastAsia="宋体" w:cs="Times New Roman"/>
          <w:color w:val="auto"/>
          <w:sz w:val="24"/>
          <w:szCs w:val="24"/>
          <w:highlight w:val="none"/>
        </w:rPr>
        <w:t>，采用“水旋柜+</w:t>
      </w:r>
      <w:r>
        <w:rPr>
          <w:rFonts w:hint="eastAsia" w:ascii="Times New Roman" w:hAnsi="Times New Roman" w:eastAsia="宋体" w:cs="Times New Roman"/>
          <w:color w:val="auto"/>
          <w:sz w:val="24"/>
          <w:szCs w:val="24"/>
          <w:highlight w:val="none"/>
          <w:lang w:val="en-US" w:eastAsia="zh-CN"/>
        </w:rPr>
        <w:t>除雾器+</w:t>
      </w:r>
      <w:r>
        <w:rPr>
          <w:rFonts w:hint="eastAsia" w:ascii="Times New Roman" w:hAnsi="Times New Roman" w:eastAsia="宋体" w:cs="Times New Roman"/>
          <w:color w:val="auto"/>
          <w:sz w:val="24"/>
          <w:szCs w:val="24"/>
          <w:highlight w:val="none"/>
        </w:rPr>
        <w:t>二级活性炭吸附”处理。水旋废水每天添加絮凝剂（AB剂）撇渣处理后循环使用，每5天排入水处理一体机处理后回用于水旋</w:t>
      </w:r>
      <w:r>
        <w:rPr>
          <w:rFonts w:hint="eastAsia" w:ascii="Times New Roman" w:hAnsi="Times New Roman" w:eastAsia="宋体" w:cs="Times New Roman"/>
          <w:color w:val="auto"/>
          <w:sz w:val="24"/>
          <w:szCs w:val="24"/>
          <w:highlight w:val="none"/>
          <w:lang w:val="en-US" w:eastAsia="zh-CN"/>
        </w:rPr>
        <w:t>补</w:t>
      </w:r>
      <w:r>
        <w:rPr>
          <w:rFonts w:hint="eastAsia" w:ascii="Times New Roman" w:hAnsi="Times New Roman" w:eastAsia="宋体" w:cs="Times New Roman"/>
          <w:color w:val="auto"/>
          <w:sz w:val="24"/>
          <w:szCs w:val="24"/>
          <w:highlight w:val="none"/>
        </w:rPr>
        <w:t>水，不外排。此过程产生</w:t>
      </w:r>
      <w:r>
        <w:rPr>
          <w:rFonts w:hint="eastAsia" w:ascii="Times New Roman" w:hAnsi="Times New Roman" w:eastAsia="宋体" w:cs="Times New Roman"/>
          <w:color w:val="auto"/>
          <w:sz w:val="24"/>
          <w:szCs w:val="24"/>
          <w:highlight w:val="none"/>
          <w:lang w:val="en-US" w:eastAsia="zh-CN"/>
        </w:rPr>
        <w:t>水旋</w:t>
      </w:r>
      <w:r>
        <w:rPr>
          <w:rFonts w:hint="eastAsia" w:ascii="Times New Roman" w:hAnsi="Times New Roman" w:eastAsia="宋体" w:cs="Times New Roman"/>
          <w:color w:val="auto"/>
          <w:sz w:val="24"/>
          <w:szCs w:val="24"/>
          <w:highlight w:val="none"/>
        </w:rPr>
        <w:t>废水W</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2和漆渣S</w:t>
      </w:r>
      <w:r>
        <w:rPr>
          <w:rFonts w:hint="eastAsia" w:ascii="Times New Roman" w:hAnsi="Times New Roman" w:eastAsia="宋体"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⑦晾干：喷完修色漆之后，工件自动推入密闭的晾干区，自然晾干。该过程会产生晾干废气G</w:t>
      </w:r>
      <w:r>
        <w:rPr>
          <w:rFonts w:hint="eastAsia" w:ascii="Times New Roman" w:hAnsi="Times New Roman" w:eastAsia="宋体" w:cs="Times New Roman"/>
          <w:color w:val="auto"/>
          <w:sz w:val="24"/>
          <w:szCs w:val="24"/>
          <w:highlight w:val="none"/>
          <w:lang w:val="en-US" w:eastAsia="zh-CN"/>
        </w:rPr>
        <w:t>1-8</w:t>
      </w:r>
      <w:r>
        <w:rPr>
          <w:rFonts w:hint="eastAsia" w:ascii="Times New Roman" w:hAnsi="Times New Roman" w:eastAsia="宋体" w:cs="Times New Roman"/>
          <w:color w:val="auto"/>
          <w:sz w:val="24"/>
          <w:szCs w:val="24"/>
          <w:highlight w:val="none"/>
        </w:rPr>
        <w:t>。</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⑧调面漆：调漆在喷漆房内进行，水性面漆、固化剂和水按照100:5:10的比例调配。调漆过程产生调漆废气G</w:t>
      </w:r>
      <w:r>
        <w:rPr>
          <w:rFonts w:hint="eastAsia" w:ascii="Times New Roman" w:hAnsi="Times New Roman" w:eastAsia="宋体" w:cs="Times New Roman"/>
          <w:color w:val="auto"/>
          <w:sz w:val="24"/>
          <w:szCs w:val="24"/>
          <w:highlight w:val="none"/>
          <w:lang w:val="en-US" w:eastAsia="zh-CN"/>
        </w:rPr>
        <w:t>1-9</w:t>
      </w:r>
      <w:r>
        <w:rPr>
          <w:rFonts w:hint="eastAsia" w:ascii="Times New Roman" w:hAnsi="Times New Roman" w:eastAsia="宋体" w:cs="Times New Roman"/>
          <w:color w:val="auto"/>
          <w:sz w:val="24"/>
          <w:szCs w:val="24"/>
          <w:highlight w:val="none"/>
        </w:rPr>
        <w:t>和废包装桶S</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5。</w:t>
      </w:r>
    </w:p>
    <w:p>
      <w:pPr>
        <w:numPr>
          <w:ilvl w:val="-1"/>
          <w:numId w:val="0"/>
        </w:numPr>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⑨喷面漆：项目喷枪不作业时浸泡在水中，每天工作结束后清洗喷枪，产生喷枪清洗水可作为稀释剂用于调漆，不外排。每次清洗时间约5min，清洗在喷枪工位进行。</w:t>
      </w:r>
    </w:p>
    <w:p>
      <w:pPr>
        <w:numPr>
          <w:ilvl w:val="-1"/>
          <w:numId w:val="0"/>
        </w:numPr>
        <w:spacing w:line="500" w:lineRule="exact"/>
        <w:ind w:firstLine="0" w:firstLineChars="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使用水性面漆对工件表面进行喷涂，喷一道面漆，形成一层表层漆膜，面漆厚度约为45</w:t>
      </w:r>
      <w:r>
        <w:rPr>
          <w:rFonts w:hint="default" w:ascii="Times New Roman" w:hAnsi="Times New Roman" w:eastAsia="宋体" w:cs="Times New Roman"/>
          <w:color w:val="auto"/>
          <w:sz w:val="24"/>
          <w:szCs w:val="24"/>
          <w:highlight w:val="none"/>
        </w:rPr>
        <w:t>μ</w:t>
      </w:r>
      <w:r>
        <w:rPr>
          <w:rFonts w:hint="eastAsia" w:ascii="Times New Roman" w:hAnsi="Times New Roman" w:eastAsia="宋体" w:cs="Times New Roman"/>
          <w:color w:val="auto"/>
          <w:sz w:val="24"/>
          <w:szCs w:val="24"/>
          <w:highlight w:val="none"/>
        </w:rPr>
        <w:t>m。</w:t>
      </w:r>
    </w:p>
    <w:p>
      <w:pPr>
        <w:numPr>
          <w:ilvl w:val="-1"/>
          <w:numId w:val="0"/>
        </w:numPr>
        <w:adjustRightInd w:val="0"/>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喷面漆过程产生过喷废气G</w:t>
      </w:r>
      <w:r>
        <w:rPr>
          <w:rFonts w:hint="eastAsia" w:ascii="Times New Roman" w:hAnsi="Times New Roman" w:eastAsia="宋体" w:cs="Times New Roman"/>
          <w:color w:val="auto"/>
          <w:sz w:val="24"/>
          <w:szCs w:val="24"/>
          <w:highlight w:val="none"/>
          <w:lang w:val="en-US" w:eastAsia="zh-CN"/>
        </w:rPr>
        <w:t>1-10</w:t>
      </w:r>
      <w:r>
        <w:rPr>
          <w:rFonts w:hint="eastAsia" w:ascii="Times New Roman" w:hAnsi="Times New Roman" w:eastAsia="宋体" w:cs="Times New Roman"/>
          <w:color w:val="auto"/>
          <w:sz w:val="24"/>
          <w:szCs w:val="24"/>
          <w:highlight w:val="none"/>
        </w:rPr>
        <w:t>，采用“水旋柜+</w:t>
      </w:r>
      <w:r>
        <w:rPr>
          <w:rFonts w:hint="eastAsia" w:ascii="Times New Roman" w:hAnsi="Times New Roman" w:eastAsia="宋体" w:cs="Times New Roman"/>
          <w:color w:val="auto"/>
          <w:sz w:val="24"/>
          <w:szCs w:val="24"/>
          <w:highlight w:val="none"/>
          <w:lang w:val="en-US" w:eastAsia="zh-CN"/>
        </w:rPr>
        <w:t>除雾器+</w:t>
      </w:r>
      <w:r>
        <w:rPr>
          <w:rFonts w:hint="eastAsia" w:ascii="Times New Roman" w:hAnsi="Times New Roman" w:eastAsia="宋体" w:cs="Times New Roman"/>
          <w:color w:val="auto"/>
          <w:sz w:val="24"/>
          <w:szCs w:val="24"/>
          <w:highlight w:val="none"/>
        </w:rPr>
        <w:t>二级活性炭吸附”处理。水旋废水每天添加絮凝剂（AB剂）撇渣处理后循环使用，每5天排入水处理一体机处理后回用于水旋</w:t>
      </w:r>
      <w:r>
        <w:rPr>
          <w:rFonts w:hint="eastAsia" w:ascii="Times New Roman" w:hAnsi="Times New Roman" w:eastAsia="宋体" w:cs="Times New Roman"/>
          <w:color w:val="auto"/>
          <w:sz w:val="24"/>
          <w:szCs w:val="24"/>
          <w:highlight w:val="none"/>
          <w:lang w:val="en-US" w:eastAsia="zh-CN"/>
        </w:rPr>
        <w:t>补</w:t>
      </w:r>
      <w:r>
        <w:rPr>
          <w:rFonts w:hint="eastAsia" w:ascii="Times New Roman" w:hAnsi="Times New Roman" w:eastAsia="宋体" w:cs="Times New Roman"/>
          <w:color w:val="auto"/>
          <w:sz w:val="24"/>
          <w:szCs w:val="24"/>
          <w:highlight w:val="none"/>
        </w:rPr>
        <w:t>水，不外排。此过程产生</w:t>
      </w:r>
      <w:r>
        <w:rPr>
          <w:rFonts w:hint="eastAsia" w:ascii="Times New Roman" w:hAnsi="Times New Roman" w:eastAsia="宋体" w:cs="Times New Roman"/>
          <w:color w:val="auto"/>
          <w:sz w:val="24"/>
          <w:szCs w:val="24"/>
          <w:highlight w:val="none"/>
          <w:lang w:val="en-US" w:eastAsia="zh-CN"/>
        </w:rPr>
        <w:t>水旋</w:t>
      </w:r>
      <w:r>
        <w:rPr>
          <w:rFonts w:hint="eastAsia" w:ascii="Times New Roman" w:hAnsi="Times New Roman" w:eastAsia="宋体" w:cs="Times New Roman"/>
          <w:color w:val="auto"/>
          <w:sz w:val="24"/>
          <w:szCs w:val="24"/>
          <w:highlight w:val="none"/>
        </w:rPr>
        <w:t>废水W</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3和漆渣S</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6。</w:t>
      </w:r>
    </w:p>
    <w:p>
      <w:pPr>
        <w:numPr>
          <w:ilvl w:val="-1"/>
          <w:numId w:val="0"/>
        </w:numPr>
        <w:adjustRightInd w:val="0"/>
        <w:spacing w:line="500" w:lineRule="exact"/>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⑩晾干：喷完面漆之后，工件自动推入密闭的晾干区，自然晾干。该过程会产生晾干废气G1</w:t>
      </w:r>
      <w:r>
        <w:rPr>
          <w:rFonts w:hint="eastAsia"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rPr>
        <w:t>。</w:t>
      </w:r>
    </w:p>
    <w:p>
      <w:pPr>
        <w:rPr>
          <w:rFonts w:hint="eastAsia"/>
        </w:rPr>
      </w:pPr>
    </w:p>
    <w:p>
      <w:pPr>
        <w:numPr>
          <w:ilvl w:val="-1"/>
          <w:numId w:val="0"/>
        </w:numPr>
        <w:spacing w:line="500" w:lineRule="exact"/>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软包成品生产工艺流程图见</w:t>
      </w:r>
      <w:r>
        <w:rPr>
          <w:rFonts w:hint="eastAsia" w:ascii="Times New Roman" w:hAnsi="Times New Roman" w:eastAsia="宋体" w:cs="Times New Roman"/>
          <w:color w:val="auto"/>
          <w:sz w:val="24"/>
          <w:szCs w:val="24"/>
          <w:lang w:val="en-US" w:eastAsia="zh-CN"/>
        </w:rPr>
        <w:t>图</w:t>
      </w:r>
      <w:r>
        <w:rPr>
          <w:rFonts w:hint="eastAsia"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w:t>
      </w:r>
    </w:p>
    <w:p>
      <w:pPr>
        <w:keepNext w:val="0"/>
        <w:keepLines w:val="0"/>
        <w:pageBreakBefore w:val="0"/>
        <w:widowControl/>
        <w:numPr>
          <w:ilvl w:val="0"/>
          <w:numId w:val="0"/>
        </w:numPr>
        <w:kinsoku/>
        <w:wordWrap/>
        <w:overflowPunct/>
        <w:topLinePunct w:val="0"/>
        <w:bidi w:val="0"/>
        <w:snapToGrid/>
        <w:spacing w:line="360" w:lineRule="auto"/>
        <w:ind w:firstLine="640" w:firstLineChars="200"/>
        <w:jc w:val="center"/>
        <w:textAlignment w:val="auto"/>
        <w:rPr>
          <w:rFonts w:hint="eastAsia" w:ascii="Times New Roman" w:hAnsi="Times New Roman" w:eastAsia="宋体" w:cs="Times New Roman"/>
          <w:b/>
          <w:bCs/>
          <w:color w:val="auto"/>
          <w:kern w:val="0"/>
          <w:sz w:val="24"/>
          <w:szCs w:val="24"/>
          <w:highlight w:val="none"/>
          <w:lang w:val="en-US" w:eastAsia="zh-CN"/>
        </w:rPr>
      </w:pPr>
      <w:r>
        <w:rPr>
          <w:sz w:val="32"/>
          <w:szCs w:val="32"/>
        </w:rPr>
        <w:drawing>
          <wp:anchor distT="0" distB="0" distL="114300" distR="114300" simplePos="0" relativeHeight="251661312" behindDoc="0" locked="0" layoutInCell="1" allowOverlap="1">
            <wp:simplePos x="0" y="0"/>
            <wp:positionH relativeFrom="column">
              <wp:posOffset>165100</wp:posOffset>
            </wp:positionH>
            <wp:positionV relativeFrom="paragraph">
              <wp:posOffset>44450</wp:posOffset>
            </wp:positionV>
            <wp:extent cx="5353050" cy="3352800"/>
            <wp:effectExtent l="0" t="0" r="0" b="0"/>
            <wp:wrapTopAndBottom/>
            <wp:docPr id="1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2"/>
                    <pic:cNvPicPr>
                      <a:picLocks noChangeAspect="1"/>
                    </pic:cNvPicPr>
                  </pic:nvPicPr>
                  <pic:blipFill>
                    <a:blip r:embed="rId16"/>
                    <a:stretch>
                      <a:fillRect/>
                    </a:stretch>
                  </pic:blipFill>
                  <pic:spPr>
                    <a:xfrm>
                      <a:off x="0" y="0"/>
                      <a:ext cx="5353050" cy="3352800"/>
                    </a:xfrm>
                    <a:prstGeom prst="rect">
                      <a:avLst/>
                    </a:prstGeom>
                    <a:noFill/>
                    <a:ln>
                      <a:noFill/>
                    </a:ln>
                  </pic:spPr>
                </pic:pic>
              </a:graphicData>
            </a:graphic>
          </wp:anchor>
        </w:drawing>
      </w: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w:t>
      </w:r>
      <w:r>
        <w:rPr>
          <w:rFonts w:hint="eastAsia" w:ascii="Times New Roman" w:hAnsi="Times New Roman" w:eastAsia="宋体" w:cs="Times New Roman"/>
          <w:b/>
          <w:bCs/>
          <w:color w:val="auto"/>
          <w:kern w:val="0"/>
          <w:sz w:val="24"/>
          <w:szCs w:val="24"/>
          <w:highlight w:val="none"/>
          <w:lang w:val="en-US" w:eastAsia="zh-CN"/>
        </w:rPr>
        <w:t>-</w:t>
      </w:r>
      <w:r>
        <w:rPr>
          <w:rFonts w:hint="eastAsia" w:eastAsia="宋体" w:cs="Times New Roman"/>
          <w:b/>
          <w:bCs/>
          <w:color w:val="auto"/>
          <w:kern w:val="0"/>
          <w:sz w:val="24"/>
          <w:szCs w:val="24"/>
          <w:highlight w:val="none"/>
          <w:lang w:val="en-US" w:eastAsia="zh-CN"/>
        </w:rPr>
        <w:t>3</w:t>
      </w:r>
      <w:r>
        <w:rPr>
          <w:rFonts w:hint="eastAsia" w:ascii="Times New Roman" w:hAnsi="Times New Roman" w:eastAsia="宋体" w:cs="Times New Roman"/>
          <w:b/>
          <w:bCs/>
          <w:color w:val="auto"/>
          <w:kern w:val="0"/>
          <w:sz w:val="24"/>
          <w:szCs w:val="24"/>
          <w:highlight w:val="none"/>
          <w:lang w:val="en-US" w:eastAsia="zh-CN"/>
        </w:rPr>
        <w:t xml:space="preserve"> 软包成品生产工艺流程图</w:t>
      </w:r>
    </w:p>
    <w:p>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工艺流程简述：</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切割：将海绵按照设计的尺寸</w:t>
      </w:r>
      <w:r>
        <w:rPr>
          <w:rFonts w:hint="default" w:ascii="Times New Roman" w:hAnsi="Times New Roman" w:eastAsia="宋体" w:cs="Times New Roman"/>
          <w:color w:val="000000"/>
          <w:sz w:val="24"/>
          <w:szCs w:val="24"/>
          <w:lang w:val="en-US" w:eastAsia="zh-CN"/>
        </w:rPr>
        <w:t>进行人工裁剪</w:t>
      </w:r>
      <w:r>
        <w:rPr>
          <w:rFonts w:hint="default" w:ascii="Times New Roman" w:hAnsi="Times New Roman" w:eastAsia="宋体" w:cs="Times New Roman"/>
          <w:color w:val="000000"/>
          <w:sz w:val="24"/>
          <w:szCs w:val="24"/>
        </w:rPr>
        <w:t>，加工成备用海绵。此工序产生废边角料</w:t>
      </w:r>
      <w:r>
        <w:rPr>
          <w:rFonts w:hint="default" w:ascii="Times New Roman" w:hAnsi="Times New Roman" w:eastAsia="宋体" w:cs="Times New Roman"/>
          <w:sz w:val="24"/>
          <w:szCs w:val="24"/>
        </w:rPr>
        <w:t>S</w:t>
      </w:r>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和设备噪声N。</w:t>
      </w:r>
    </w:p>
    <w:p>
      <w:pPr>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缝纫：使用缝纫机将切割好的海绵装订成合适的大小和形状。 </w:t>
      </w:r>
    </w:p>
    <w:p>
      <w:pPr>
        <w:pStyle w:val="153"/>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贴海绵：在海绵表面喷一层海绵胶，以胶水层均匀覆盖材质为佳，胶层不宜太厚，按海绵成品要求将不同规格尺寸的海绵粘合，粘合后的海绵成品自然干燥固化。此工序产生胶黏废气G</w:t>
      </w:r>
      <w:r>
        <w:rPr>
          <w:rFonts w:hint="default"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rPr>
        <w:t>、废包装桶S</w:t>
      </w:r>
      <w:r>
        <w:rPr>
          <w:rFonts w:hint="default"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、胶渣S</w:t>
      </w:r>
      <w:r>
        <w:rPr>
          <w:rFonts w:hint="default"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rPr>
        <w:t>。</w:t>
      </w:r>
    </w:p>
    <w:p>
      <w:pPr>
        <w:pStyle w:val="153"/>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bCs/>
          <w:kern w:val="0"/>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扪皮：使用缝制好的面料将剪切成型的海绵套住，形成坐垫、靠垫垫等配件。</w:t>
      </w:r>
    </w:p>
    <w:p>
      <w:pPr>
        <w:pStyle w:val="153"/>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开料：使用断料锯、带锯等设备将原木按照图纸设计的尺寸裁切，加工成待加工的工件。此工序会产生木粉尘G</w:t>
      </w:r>
      <w:r>
        <w:rPr>
          <w:rFonts w:hint="default" w:ascii="Times New Roman" w:hAnsi="Times New Roman" w:eastAsia="宋体" w:cs="Times New Roman"/>
          <w:color w:val="000000"/>
          <w:sz w:val="24"/>
          <w:szCs w:val="24"/>
          <w:lang w:val="en-US" w:eastAsia="zh-CN"/>
        </w:rPr>
        <w:t>2-2</w:t>
      </w:r>
      <w:r>
        <w:rPr>
          <w:rFonts w:hint="default" w:ascii="Times New Roman" w:hAnsi="Times New Roman" w:eastAsia="宋体" w:cs="Times New Roman"/>
          <w:color w:val="000000"/>
          <w:sz w:val="24"/>
          <w:szCs w:val="24"/>
        </w:rPr>
        <w:t>、废木料S</w:t>
      </w:r>
      <w:r>
        <w:rPr>
          <w:rFonts w:hint="default" w:ascii="Times New Roman" w:hAnsi="Times New Roman" w:eastAsia="宋体" w:cs="Times New Roman"/>
          <w:color w:val="000000"/>
          <w:sz w:val="24"/>
          <w:szCs w:val="24"/>
          <w:lang w:val="en-US" w:eastAsia="zh-CN"/>
        </w:rPr>
        <w:t>2-4</w:t>
      </w:r>
      <w:r>
        <w:rPr>
          <w:rFonts w:hint="default" w:ascii="Times New Roman" w:hAnsi="Times New Roman" w:eastAsia="宋体" w:cs="Times New Roman"/>
          <w:color w:val="000000"/>
          <w:sz w:val="24"/>
          <w:szCs w:val="24"/>
        </w:rPr>
        <w:t>和设备噪声N。</w:t>
      </w:r>
    </w:p>
    <w:p>
      <w:pPr>
        <w:pStyle w:val="153"/>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lang w:val="en-US" w:eastAsia="zh-CN"/>
        </w:rPr>
        <w:t>嵌木条：将裁剪好的木条嵌入白坯椅子中，用来支撑椅子上的软包坐垫。</w:t>
      </w:r>
      <w:r>
        <w:rPr>
          <w:rFonts w:hint="default" w:ascii="Times New Roman" w:hAnsi="Times New Roman" w:eastAsia="宋体" w:cs="Times New Roman"/>
          <w:color w:val="000000"/>
          <w:sz w:val="24"/>
          <w:szCs w:val="24"/>
        </w:rPr>
        <w:t xml:space="preserve">     </w:t>
      </w:r>
    </w:p>
    <w:p>
      <w:pPr>
        <w:pStyle w:val="153"/>
        <w:keepNext w:val="0"/>
        <w:keepLines w:val="0"/>
        <w:spacing w:line="500" w:lineRule="exact"/>
        <w:ind w:firstLine="480"/>
        <w:rPr>
          <w:rFonts w:hint="default" w:ascii="Times New Roman" w:hAnsi="Times New Roman" w:eastAsia="宋体" w:cs="Times New Roman"/>
          <w:sz w:val="24"/>
          <w:szCs w:val="24"/>
        </w:rPr>
      </w:pPr>
      <w:r>
        <w:rPr>
          <w:rFonts w:hint="eastAsia" w:ascii="Times New Roman" w:hAnsi="Times New Roman" w:eastAsia="宋体" w:cs="Times New Roman"/>
          <w:color w:val="000000"/>
          <w:sz w:val="24"/>
          <w:szCs w:val="24"/>
          <w:lang w:val="en-US" w:eastAsia="zh-CN"/>
        </w:rPr>
        <w:t>7、</w:t>
      </w:r>
      <w:r>
        <w:rPr>
          <w:rFonts w:hint="default" w:ascii="Times New Roman" w:hAnsi="Times New Roman" w:eastAsia="宋体" w:cs="Times New Roman"/>
          <w:sz w:val="24"/>
          <w:szCs w:val="24"/>
        </w:rPr>
        <w:t>组装：使用白乳胶对各部件进行粘合组装，此工序白乳胶产生少量胶黏废气 G10。组装后即得</w:t>
      </w:r>
      <w:r>
        <w:rPr>
          <w:rFonts w:hint="default" w:ascii="Times New Roman" w:hAnsi="Times New Roman" w:eastAsia="宋体" w:cs="Times New Roman"/>
          <w:sz w:val="24"/>
          <w:szCs w:val="24"/>
          <w:lang w:val="en-US" w:eastAsia="zh-CN"/>
        </w:rPr>
        <w:t>软包</w:t>
      </w:r>
      <w:r>
        <w:rPr>
          <w:rFonts w:hint="default" w:ascii="Times New Roman" w:hAnsi="Times New Roman" w:eastAsia="宋体" w:cs="Times New Roman"/>
          <w:sz w:val="24"/>
          <w:szCs w:val="24"/>
        </w:rPr>
        <w:t>成品。</w:t>
      </w:r>
    </w:p>
    <w:p>
      <w:pPr>
        <w:pStyle w:val="153"/>
        <w:keepNext w:val="0"/>
        <w:keepLines w:val="0"/>
        <w:spacing w:line="500" w:lineRule="exact"/>
        <w:ind w:firstLine="480"/>
        <w:rPr>
          <w:rFonts w:hint="default" w:ascii="Times New Roman" w:hAnsi="Times New Roman" w:eastAsia="宋体" w:cs="Times New Roman"/>
          <w:sz w:val="24"/>
          <w:szCs w:val="24"/>
        </w:rPr>
      </w:pPr>
    </w:p>
    <w:p>
      <w:pPr>
        <w:pStyle w:val="153"/>
        <w:keepNext w:val="0"/>
        <w:keepLines w:val="0"/>
        <w:spacing w:line="500" w:lineRule="exac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总组装</w:t>
      </w:r>
      <w:r>
        <w:rPr>
          <w:rFonts w:hint="eastAsia" w:ascii="Times New Roman" w:hAnsi="Times New Roman" w:eastAsia="宋体" w:cs="Times New Roman"/>
          <w:color w:val="auto"/>
          <w:sz w:val="24"/>
          <w:szCs w:val="24"/>
        </w:rPr>
        <w:t>生产工艺流程图见</w:t>
      </w:r>
      <w:r>
        <w:rPr>
          <w:rFonts w:hint="eastAsia" w:ascii="Times New Roman" w:hAnsi="Times New Roman" w:eastAsia="宋体" w:cs="Times New Roman"/>
          <w:color w:val="auto"/>
          <w:sz w:val="24"/>
          <w:szCs w:val="24"/>
          <w:lang w:val="en-US" w:eastAsia="zh-CN"/>
        </w:rPr>
        <w:t>图</w:t>
      </w:r>
      <w:r>
        <w:rPr>
          <w:rFonts w:hint="eastAsia"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w:t>
      </w:r>
    </w:p>
    <w:p>
      <w:pPr>
        <w:pStyle w:val="153"/>
        <w:keepNext w:val="0"/>
        <w:keepLines w:val="0"/>
        <w:pageBreakBefore w:val="0"/>
        <w:widowControl w:val="0"/>
        <w:numPr>
          <w:ilvl w:val="0"/>
          <w:numId w:val="0"/>
        </w:numPr>
        <w:kinsoku/>
        <w:wordWrap/>
        <w:overflowPunct/>
        <w:topLinePunct w:val="0"/>
        <w:bidi w:val="0"/>
        <w:snapToGrid w:val="0"/>
        <w:spacing w:line="500" w:lineRule="exact"/>
        <w:ind w:firstLine="0" w:firstLineChars="0"/>
        <w:jc w:val="center"/>
        <w:textAlignment w:val="auto"/>
        <w:rPr>
          <w:rFonts w:hint="eastAsia" w:ascii="Times New Roman" w:hAnsi="Times New Roman" w:eastAsia="宋体" w:cs="Times New Roman"/>
          <w:b/>
          <w:bCs/>
          <w:color w:val="auto"/>
          <w:kern w:val="0"/>
          <w:sz w:val="24"/>
          <w:szCs w:val="24"/>
          <w:highlight w:val="none"/>
          <w:lang w:val="en-US" w:eastAsia="zh-CN"/>
        </w:rPr>
      </w:pPr>
      <w:r>
        <w:rPr>
          <w:sz w:val="32"/>
          <w:szCs w:val="32"/>
        </w:rPr>
        <w:drawing>
          <wp:anchor distT="0" distB="0" distL="114300" distR="114300" simplePos="0" relativeHeight="251662336" behindDoc="0" locked="0" layoutInCell="1" allowOverlap="1">
            <wp:simplePos x="0" y="0"/>
            <wp:positionH relativeFrom="column">
              <wp:posOffset>336550</wp:posOffset>
            </wp:positionH>
            <wp:positionV relativeFrom="paragraph">
              <wp:posOffset>25400</wp:posOffset>
            </wp:positionV>
            <wp:extent cx="4448175" cy="1619250"/>
            <wp:effectExtent l="0" t="0" r="9525" b="0"/>
            <wp:wrapTopAndBottom/>
            <wp:docPr id="1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3"/>
                    <pic:cNvPicPr>
                      <a:picLocks noChangeAspect="1"/>
                    </pic:cNvPicPr>
                  </pic:nvPicPr>
                  <pic:blipFill>
                    <a:blip r:embed="rId17"/>
                    <a:stretch>
                      <a:fillRect/>
                    </a:stretch>
                  </pic:blipFill>
                  <pic:spPr>
                    <a:xfrm>
                      <a:off x="0" y="0"/>
                      <a:ext cx="4448175" cy="1619250"/>
                    </a:xfrm>
                    <a:prstGeom prst="rect">
                      <a:avLst/>
                    </a:prstGeom>
                    <a:noFill/>
                    <a:ln>
                      <a:noFill/>
                    </a:ln>
                  </pic:spPr>
                </pic:pic>
              </a:graphicData>
            </a:graphic>
          </wp:anchor>
        </w:drawing>
      </w: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w:t>
      </w:r>
      <w:r>
        <w:rPr>
          <w:rFonts w:hint="eastAsia" w:ascii="Times New Roman" w:hAnsi="Times New Roman" w:eastAsia="宋体" w:cs="Times New Roman"/>
          <w:b/>
          <w:bCs/>
          <w:color w:val="auto"/>
          <w:kern w:val="0"/>
          <w:sz w:val="24"/>
          <w:szCs w:val="24"/>
          <w:highlight w:val="none"/>
          <w:lang w:val="en-US" w:eastAsia="zh-CN"/>
        </w:rPr>
        <w:t>-</w:t>
      </w:r>
      <w:r>
        <w:rPr>
          <w:rFonts w:hint="eastAsia" w:eastAsia="宋体" w:cs="Times New Roman"/>
          <w:b/>
          <w:bCs/>
          <w:color w:val="auto"/>
          <w:kern w:val="0"/>
          <w:sz w:val="24"/>
          <w:szCs w:val="24"/>
          <w:highlight w:val="none"/>
          <w:lang w:val="en-US" w:eastAsia="zh-CN"/>
        </w:rPr>
        <w:t>4</w:t>
      </w:r>
      <w:r>
        <w:rPr>
          <w:rFonts w:hint="eastAsia" w:ascii="Times New Roman" w:hAnsi="Times New Roman" w:eastAsia="宋体" w:cs="Times New Roman"/>
          <w:b/>
          <w:bCs/>
          <w:color w:val="auto"/>
          <w:kern w:val="0"/>
          <w:sz w:val="24"/>
          <w:szCs w:val="24"/>
          <w:highlight w:val="none"/>
          <w:lang w:val="en-US" w:eastAsia="zh-CN"/>
        </w:rPr>
        <w:t xml:space="preserve"> 软包成品生产工艺流程图</w:t>
      </w:r>
    </w:p>
    <w:p>
      <w:pPr>
        <w:keepNext w:val="0"/>
        <w:keepLines w:val="0"/>
        <w:pageBreakBefore w:val="0"/>
        <w:widowControl w:val="0"/>
        <w:kinsoku/>
        <w:wordWrap/>
        <w:overflowPunct/>
        <w:topLinePunct w:val="0"/>
        <w:bidi w:val="0"/>
        <w:snapToGrid w:val="0"/>
        <w:spacing w:line="500" w:lineRule="exact"/>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工艺流程简述：</w:t>
      </w:r>
    </w:p>
    <w:p>
      <w:pPr>
        <w:keepNext w:val="0"/>
        <w:keepLines w:val="0"/>
        <w:pageBreakBefore w:val="0"/>
        <w:widowControl w:val="0"/>
        <w:numPr>
          <w:ilvl w:val="0"/>
          <w:numId w:val="3"/>
        </w:numPr>
        <w:kinsoku/>
        <w:wordWrap/>
        <w:overflowPunct/>
        <w:topLinePunct w:val="0"/>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rPr>
        <w:t>贴合：在木框架表面喷一层海绵胶，以胶水层均匀覆盖材质为佳，胶层不宜太厚，按海绵成品按要求与木框架粘合，粘合后自然干燥固化。此工序产生胶黏废气G</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1、废包装桶S</w:t>
      </w:r>
      <w:r>
        <w:rPr>
          <w:rFonts w:hint="default" w:ascii="Times New Roman" w:hAnsi="Times New Roman" w:eastAsia="宋体" w:cs="Times New Roman"/>
          <w:sz w:val="24"/>
          <w:szCs w:val="24"/>
          <w:lang w:val="en-US" w:eastAsia="zh-CN"/>
        </w:rPr>
        <w:t>3-2</w:t>
      </w:r>
      <w:r>
        <w:rPr>
          <w:rFonts w:hint="default" w:ascii="Times New Roman" w:hAnsi="Times New Roman" w:eastAsia="宋体" w:cs="Times New Roman"/>
          <w:sz w:val="24"/>
          <w:szCs w:val="24"/>
        </w:rPr>
        <w:t>、胶渣S</w:t>
      </w:r>
      <w:r>
        <w:rPr>
          <w:rFonts w:hint="default" w:ascii="Times New Roman" w:hAnsi="Times New Roman" w:eastAsia="宋体" w:cs="Times New Roman"/>
          <w:sz w:val="24"/>
          <w:szCs w:val="24"/>
          <w:lang w:val="en-US" w:eastAsia="zh-CN"/>
        </w:rPr>
        <w:t>3-3</w:t>
      </w:r>
      <w:r>
        <w:rPr>
          <w:rFonts w:hint="default" w:ascii="Times New Roman" w:hAnsi="Times New Roman" w:eastAsia="宋体" w:cs="Times New Roman"/>
          <w:sz w:val="24"/>
          <w:szCs w:val="24"/>
        </w:rPr>
        <w:t>。</w:t>
      </w:r>
    </w:p>
    <w:p>
      <w:pPr>
        <w:keepNext w:val="0"/>
        <w:keepLines w:val="0"/>
        <w:pageBreakBefore w:val="0"/>
        <w:widowControl w:val="0"/>
        <w:numPr>
          <w:ilvl w:val="-1"/>
          <w:numId w:val="0"/>
        </w:numPr>
        <w:kinsoku/>
        <w:wordWrap/>
        <w:overflowPunct/>
        <w:topLinePunct w:val="0"/>
        <w:bidi w:val="0"/>
        <w:adjustRightInd w:val="0"/>
        <w:snapToGrid w:val="0"/>
        <w:spacing w:line="500" w:lineRule="exact"/>
        <w:ind w:firstLine="480" w:firstLineChars="200"/>
        <w:textAlignment w:val="auto"/>
        <w:rPr>
          <w:rFonts w:hint="eastAsia" w:ascii="Times New Roman" w:hAnsi="Times New Roman" w:eastAsia="宋体" w:cs="Times New Roman"/>
          <w:color w:val="auto"/>
          <w:szCs w:val="24"/>
          <w:highlight w:val="none"/>
          <w:lang w:eastAsia="zh-CN"/>
        </w:rPr>
      </w:pPr>
      <w:r>
        <w:rPr>
          <w:rFonts w:hint="default" w:eastAsia="宋体" w:cs="Times New Roman"/>
          <w:sz w:val="24"/>
          <w:szCs w:val="24"/>
          <w:lang w:val="en-US" w:eastAsia="zh-CN"/>
        </w:rPr>
        <w:t>2、</w:t>
      </w:r>
      <w:r>
        <w:rPr>
          <w:rFonts w:hint="default" w:ascii="Times New Roman" w:hAnsi="Times New Roman" w:eastAsia="宋体" w:cs="Times New Roman"/>
          <w:sz w:val="24"/>
          <w:szCs w:val="24"/>
        </w:rPr>
        <w:t>组装：将软包成品粘在贴合后的木框架上即可得最终产品。</w:t>
      </w:r>
      <w:bookmarkStart w:id="39" w:name="_Toc11213"/>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w:t>
      </w:r>
      <w:r>
        <w:rPr>
          <w:rFonts w:hint="eastAsia" w:eastAsia="宋体" w:cs="Times New Roman"/>
          <w:kern w:val="0"/>
          <w:lang w:val="en-US" w:eastAsia="zh-CN"/>
        </w:rPr>
        <w:t>9</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9</w:t>
      </w:r>
      <w:r>
        <w:rPr>
          <w:rFonts w:hint="default" w:ascii="Times New Roman" w:hAnsi="Times New Roman" w:eastAsia="宋体" w:cs="Times New Roman"/>
          <w:b/>
        </w:rPr>
        <w:t xml:space="preserve"> 主要生产及公用设备统计表</w:t>
      </w:r>
    </w:p>
    <w:tbl>
      <w:tblPr>
        <w:tblStyle w:val="37"/>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87"/>
        <w:gridCol w:w="2246"/>
        <w:gridCol w:w="238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序号</w:t>
            </w:r>
          </w:p>
        </w:tc>
        <w:tc>
          <w:tcPr>
            <w:tcW w:w="158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t>位置</w:t>
            </w:r>
          </w:p>
        </w:tc>
        <w:tc>
          <w:tcPr>
            <w:tcW w:w="224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名称</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规格/型号</w:t>
            </w:r>
          </w:p>
        </w:tc>
        <w:tc>
          <w:tcPr>
            <w:tcW w:w="1697" w:type="dxa"/>
            <w:tcBorders>
              <w:tl2br w:val="nil"/>
              <w:tr2bl w:val="nil"/>
            </w:tcBorders>
            <w:shd w:val="clear" w:color="auto" w:fill="auto"/>
            <w:vAlign w:val="center"/>
          </w:tcPr>
          <w:p>
            <w:pPr>
              <w:snapToGrid w:val="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实际数量(台/套)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587" w:type="dxa"/>
            <w:vMerge w:val="restart"/>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2楼</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车间</w:t>
            </w: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断料锯</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szCs w:val="21"/>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带锯</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打眼机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压刨机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cs="Times New Roman"/>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精密锯</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cs="Times New Roman"/>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6</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手持式打磨机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打磨房*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26.54m*4.36m*3.04m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5m*6m*3.05m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5m*6m*3.05m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底漆晾干房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5m*8m*3.05m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面漆晾干房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8m*13m*3.05m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缝纫机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Cs/>
                <w:color w:val="000000"/>
                <w:szCs w:val="21"/>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13</w:t>
            </w:r>
          </w:p>
        </w:tc>
        <w:tc>
          <w:tcPr>
            <w:tcW w:w="1587" w:type="dxa"/>
            <w:vMerge w:val="restart"/>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3楼车间</w:t>
            </w: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断料锯</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14</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带锯</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打眼机</w:t>
            </w:r>
          </w:p>
        </w:tc>
        <w:tc>
          <w:tcPr>
            <w:tcW w:w="2386" w:type="dxa"/>
            <w:tcBorders>
              <w:tl2br w:val="nil"/>
              <w:tr2bl w:val="nil"/>
            </w:tcBorders>
            <w:shd w:val="clear" w:color="auto" w:fill="auto"/>
            <w:vAlign w:val="center"/>
          </w:tcPr>
          <w:p>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16</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打磨房*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17.23m*4.36m*3.04m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17</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手持式打磨机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18</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Cs/>
                <w:color w:val="000000"/>
                <w:szCs w:val="21"/>
                <w:lang w:val="en-US" w:eastAsia="zh-CN"/>
              </w:rPr>
              <w:t>4m*6m*3.05m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19</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bCs/>
                <w:color w:val="000000"/>
                <w:szCs w:val="21"/>
                <w:lang w:val="en-US" w:eastAsia="zh-CN"/>
              </w:rPr>
              <w:t>5m*6m*3.05m</w:t>
            </w:r>
          </w:p>
        </w:tc>
        <w:tc>
          <w:tcPr>
            <w:tcW w:w="1697" w:type="dxa"/>
            <w:tcBorders>
              <w:tl2br w:val="nil"/>
              <w:tr2bl w:val="nil"/>
            </w:tcBorders>
            <w:shd w:val="clear" w:color="auto" w:fill="auto"/>
            <w:vAlign w:val="center"/>
          </w:tcPr>
          <w:p>
            <w:pPr>
              <w:jc w:val="center"/>
              <w:rPr>
                <w:rFonts w:hint="default"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底漆晾干房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8m*8m*3.05m</w:t>
            </w:r>
          </w:p>
        </w:tc>
        <w:tc>
          <w:tcPr>
            <w:tcW w:w="1697" w:type="dxa"/>
            <w:tcBorders>
              <w:tl2br w:val="nil"/>
              <w:tr2bl w:val="nil"/>
            </w:tcBorders>
            <w:shd w:val="clear" w:color="auto" w:fill="auto"/>
            <w:vAlign w:val="center"/>
          </w:tcPr>
          <w:p>
            <w:pPr>
              <w:jc w:val="center"/>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21</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面漆晾干房</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8m*10m*3.05m</w:t>
            </w:r>
          </w:p>
        </w:tc>
        <w:tc>
          <w:tcPr>
            <w:tcW w:w="1697" w:type="dxa"/>
            <w:tcBorders>
              <w:tl2br w:val="nil"/>
              <w:tr2bl w:val="nil"/>
            </w:tcBorders>
            <w:shd w:val="clear" w:color="auto" w:fill="auto"/>
            <w:vAlign w:val="center"/>
          </w:tcPr>
          <w:p>
            <w:pPr>
              <w:jc w:val="center"/>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22</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缝纫机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jc w:val="center"/>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cs="Times New Roman"/>
                <w:bCs/>
                <w:color w:val="00000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23</w:t>
            </w:r>
          </w:p>
        </w:tc>
        <w:tc>
          <w:tcPr>
            <w:tcW w:w="3833" w:type="dxa"/>
            <w:gridSpan w:val="2"/>
            <w:tcBorders>
              <w:tl2br w:val="nil"/>
              <w:tr2bl w:val="nil"/>
            </w:tcBorders>
            <w:shd w:val="clear" w:color="auto" w:fill="auto"/>
            <w:vAlign w:val="center"/>
          </w:tcPr>
          <w:p>
            <w:pPr>
              <w:jc w:val="center"/>
              <w:rPr>
                <w:rFonts w:hint="default" w:eastAsia="宋体" w:cs="Times New Roman"/>
                <w:kern w:val="2"/>
                <w:sz w:val="21"/>
                <w:szCs w:val="21"/>
                <w:highlight w:val="none"/>
                <w:lang w:val="en-US" w:eastAsia="zh-CN" w:bidi="ar-SA"/>
              </w:rPr>
            </w:pPr>
            <w:r>
              <w:rPr>
                <w:rFonts w:hint="eastAsia" w:eastAsia="宋体" w:cs="Times New Roman"/>
                <w:kern w:val="2"/>
                <w:sz w:val="21"/>
                <w:szCs w:val="21"/>
                <w:highlight w:val="none"/>
                <w:lang w:val="en-US" w:eastAsia="zh-CN" w:bidi="ar-SA"/>
              </w:rPr>
              <w:t>空压机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spacing w:before="45" w:beforeLines="19" w:after="45" w:afterLines="19"/>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24</w:t>
            </w:r>
          </w:p>
        </w:tc>
        <w:tc>
          <w:tcPr>
            <w:tcW w:w="3833" w:type="dxa"/>
            <w:gridSpan w:val="2"/>
            <w:tcBorders>
              <w:tl2br w:val="nil"/>
              <w:tr2bl w:val="nil"/>
            </w:tcBorders>
            <w:shd w:val="clear" w:color="auto" w:fill="auto"/>
            <w:vAlign w:val="center"/>
          </w:tcPr>
          <w:p>
            <w:pPr>
              <w:jc w:val="center"/>
              <w:rPr>
                <w:rFonts w:hint="default" w:eastAsia="宋体" w:cs="Times New Roman"/>
                <w:kern w:val="2"/>
                <w:sz w:val="21"/>
                <w:szCs w:val="21"/>
                <w:highlight w:val="none"/>
                <w:lang w:val="en-US" w:eastAsia="zh-CN" w:bidi="ar-SA"/>
              </w:rPr>
            </w:pPr>
            <w:r>
              <w:rPr>
                <w:rFonts w:hint="eastAsia" w:eastAsia="宋体" w:cs="Times New Roman"/>
                <w:kern w:val="2"/>
                <w:sz w:val="21"/>
                <w:szCs w:val="21"/>
                <w:highlight w:val="none"/>
                <w:lang w:val="en-US" w:eastAsia="zh-CN" w:bidi="ar-SA"/>
              </w:rPr>
              <w:t>风机</w:t>
            </w:r>
          </w:p>
        </w:tc>
        <w:tc>
          <w:tcPr>
            <w:tcW w:w="2386" w:type="dxa"/>
            <w:tcBorders>
              <w:tl2br w:val="nil"/>
              <w:tr2bl w:val="nil"/>
            </w:tcBorders>
            <w:shd w:val="clear" w:color="auto" w:fill="auto"/>
            <w:vAlign w:val="center"/>
          </w:tcPr>
          <w:p>
            <w:pPr>
              <w:jc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imes New Roman" w:hAnsi="Times New Roman" w:cs="Times New Roman"/>
                <w:bCs/>
                <w:color w:val="000000"/>
                <w:szCs w:val="21"/>
                <w:lang w:val="en-US" w:eastAsia="zh-CN"/>
              </w:rPr>
              <w:t>/</w:t>
            </w:r>
          </w:p>
        </w:tc>
        <w:tc>
          <w:tcPr>
            <w:tcW w:w="1697" w:type="dxa"/>
            <w:tcBorders>
              <w:tl2br w:val="nil"/>
              <w:tr2bl w:val="nil"/>
            </w:tcBorders>
            <w:shd w:val="clear" w:color="auto" w:fill="auto"/>
            <w:vAlign w:val="center"/>
          </w:tcPr>
          <w:p>
            <w:pPr>
              <w:spacing w:before="45" w:beforeLines="19" w:after="45" w:afterLines="19"/>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本项目所需生产、生活用水水源由市政自来水管网统一供给。</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公</w:t>
      </w:r>
      <w:r>
        <w:rPr>
          <w:rFonts w:hint="default" w:ascii="Times New Roman" w:hAnsi="Times New Roman" w:eastAsia="宋体" w:cs="Times New Roman"/>
          <w:color w:val="000000" w:themeColor="text1"/>
          <w:sz w:val="24"/>
          <w:szCs w:val="24"/>
          <w14:textFill>
            <w14:solidFill>
              <w14:schemeClr w14:val="tx1"/>
            </w14:solidFill>
          </w14:textFill>
        </w:rPr>
        <w:t>司排水系统实行雨污分流制。公司仅有生活污水，无生产废水，</w:t>
      </w:r>
      <w:r>
        <w:rPr>
          <w:rFonts w:hint="default" w:ascii="Times New Roman" w:hAnsi="Times New Roman" w:eastAsia="宋体" w:cs="Times New Roman"/>
          <w:color w:val="000000" w:themeColor="text1"/>
          <w:sz w:val="24"/>
          <w:szCs w:val="24"/>
          <w:highlight w:val="none"/>
          <w14:textFill>
            <w14:solidFill>
              <w14:schemeClr w14:val="tx1"/>
            </w14:solidFill>
          </w14:textFill>
        </w:rPr>
        <w:t>设一座</w:t>
      </w:r>
      <w:r>
        <w:rPr>
          <w:rFonts w:hint="eastAsia" w:eastAsia="宋体" w:cs="Times New Roman"/>
          <w:color w:val="000000" w:themeColor="text1"/>
          <w:sz w:val="24"/>
          <w:szCs w:val="24"/>
          <w:highlight w:val="none"/>
          <w:lang w:eastAsia="zh-CN"/>
          <w14:textFill>
            <w14:solidFill>
              <w14:schemeClr w14:val="tx1"/>
            </w14:solidFill>
          </w14:textFill>
        </w:rPr>
        <w:t>1</w:t>
      </w:r>
      <w:r>
        <w:rPr>
          <w:rFonts w:hint="eastAsia" w:eastAsia="宋体" w:cs="Times New Roman"/>
          <w:color w:val="000000" w:themeColor="text1"/>
          <w:sz w:val="24"/>
          <w:szCs w:val="24"/>
          <w:highlight w:val="none"/>
          <w:lang w:val="en-US" w:eastAsia="zh-CN"/>
          <w14:textFill>
            <w14:solidFill>
              <w14:schemeClr w14:val="tx1"/>
            </w14:solidFill>
          </w14:textFill>
        </w:rPr>
        <w:t>4</w:t>
      </w:r>
      <w:r>
        <w:rPr>
          <w:rFonts w:hint="eastAsia" w:eastAsia="宋体" w:cs="Times New Roman"/>
          <w:color w:val="000000" w:themeColor="text1"/>
          <w:sz w:val="24"/>
          <w:szCs w:val="24"/>
          <w:highlight w:val="none"/>
          <w:lang w:eastAsia="zh-CN"/>
          <w14:textFill>
            <w14:solidFill>
              <w14:schemeClr w14:val="tx1"/>
            </w14:solidFill>
          </w14:textFill>
        </w:rPr>
        <w:t>0m³</w:t>
      </w:r>
      <w:r>
        <w:rPr>
          <w:rFonts w:hint="default" w:ascii="Times New Roman" w:hAnsi="Times New Roman" w:eastAsia="宋体" w:cs="Times New Roman"/>
          <w:color w:val="000000" w:themeColor="text1"/>
          <w:sz w:val="24"/>
          <w:szCs w:val="24"/>
          <w14:textFill>
            <w14:solidFill>
              <w14:schemeClr w14:val="tx1"/>
            </w14:solidFill>
          </w14:textFill>
        </w:rPr>
        <w:t>事故应急池。</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本项目用电量</w:t>
      </w:r>
      <w:r>
        <w:rPr>
          <w:rFonts w:hint="eastAsia" w:eastAsia="宋体" w:cs="Times New Roman"/>
          <w:color w:val="000000" w:themeColor="text1"/>
          <w:sz w:val="24"/>
          <w:szCs w:val="24"/>
          <w:highlight w:val="none"/>
          <w:lang w:val="en-US" w:eastAsia="zh-CN"/>
          <w14:textFill>
            <w14:solidFill>
              <w14:schemeClr w14:val="tx1"/>
            </w14:solidFill>
          </w14:textFill>
        </w:rPr>
        <w:t>15万度/年</w:t>
      </w:r>
      <w:r>
        <w:rPr>
          <w:rFonts w:hint="default" w:ascii="Times New Roman" w:hAnsi="Times New Roman" w:eastAsia="宋体" w:cs="Times New Roman"/>
          <w:color w:val="000000" w:themeColor="text1"/>
          <w:sz w:val="24"/>
          <w:szCs w:val="24"/>
          <w:highlight w:val="none"/>
          <w14:textFill>
            <w14:solidFill>
              <w14:schemeClr w14:val="tx1"/>
            </w14:solidFill>
          </w14:textFill>
        </w:rPr>
        <w:t>，所用用电设备电压均为380V/220V。</w:t>
      </w:r>
    </w:p>
    <w:p>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公司设有原料区和成品区，原料区主要用于储存原料和五金配件，成品区用于存放成品家具。</w:t>
      </w:r>
      <w:r>
        <w:rPr>
          <w:rFonts w:hint="eastAsia" w:ascii="宋体" w:hAnsi="宋体" w:eastAsia="宋体" w:cs="宋体"/>
          <w:sz w:val="24"/>
          <w:szCs w:val="24"/>
          <w:highlight w:val="none"/>
          <w:lang w:val="en-US" w:eastAsia="zh-CN"/>
        </w:rPr>
        <w:t>涂料</w:t>
      </w:r>
      <w:r>
        <w:rPr>
          <w:rFonts w:hint="eastAsia" w:ascii="宋体" w:hAnsi="宋体" w:eastAsia="宋体" w:cs="宋体"/>
          <w:sz w:val="24"/>
          <w:szCs w:val="24"/>
          <w:highlight w:val="none"/>
        </w:rPr>
        <w:t>仓库用于存放</w:t>
      </w:r>
      <w:r>
        <w:rPr>
          <w:rFonts w:hint="eastAsia" w:ascii="宋体" w:hAnsi="宋体" w:eastAsia="宋体" w:cs="宋体"/>
          <w:sz w:val="24"/>
          <w:szCs w:val="24"/>
          <w:highlight w:val="none"/>
          <w:lang w:val="en-US" w:eastAsia="zh-CN"/>
        </w:rPr>
        <w:t>水性漆、白乳胶等</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eastAsia="宋体" w:cs="Times New Roman"/>
          <w:color w:val="000000" w:themeColor="text1"/>
          <w:sz w:val="24"/>
          <w:szCs w:val="24"/>
          <w:highlight w:val="none"/>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highlight w:val="none"/>
          <w14:textFill>
            <w14:solidFill>
              <w14:schemeClr w14:val="tx1"/>
            </w14:solidFill>
          </w14:textFill>
        </w:rPr>
        <w:t>有组织废气主要为木工粉尘、</w:t>
      </w:r>
      <w:r>
        <w:rPr>
          <w:rFonts w:hint="eastAsia" w:eastAsia="宋体" w:cs="Times New Roman"/>
          <w:color w:val="000000" w:themeColor="text1"/>
          <w:sz w:val="24"/>
          <w:szCs w:val="24"/>
          <w:highlight w:val="none"/>
          <w:lang w:val="en-US" w:eastAsia="zh-CN"/>
          <w14:textFill>
            <w14:solidFill>
              <w14:schemeClr w14:val="tx1"/>
            </w14:solidFill>
          </w14:textFill>
        </w:rPr>
        <w:t>漆雾、有机废气、打磨粉尘</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木工</w:t>
      </w:r>
      <w:r>
        <w:rPr>
          <w:rFonts w:hint="default" w:ascii="Times New Roman" w:hAnsi="Times New Roman" w:eastAsia="宋体" w:cs="Times New Roman"/>
          <w:color w:val="000000" w:themeColor="text1"/>
          <w:sz w:val="24"/>
          <w:szCs w:val="24"/>
          <w:highlight w:val="none"/>
          <w14:textFill>
            <w14:solidFill>
              <w14:schemeClr w14:val="tx1"/>
            </w14:solidFill>
          </w14:textFill>
        </w:rPr>
        <w:t>粉尘经</w:t>
      </w:r>
      <w:r>
        <w:rPr>
          <w:rFonts w:hint="eastAsia" w:eastAsia="宋体" w:cs="Times New Roman"/>
          <w:color w:val="000000" w:themeColor="text1"/>
          <w:sz w:val="24"/>
          <w:szCs w:val="24"/>
          <w:highlight w:val="none"/>
          <w:lang w:val="en-US" w:eastAsia="zh-CN"/>
          <w14:textFill>
            <w14:solidFill>
              <w14:schemeClr w14:val="tx1"/>
            </w14:solidFill>
          </w14:textFill>
        </w:rPr>
        <w:t>袋式除尘器装置收集</w:t>
      </w:r>
      <w:r>
        <w:rPr>
          <w:rFonts w:hint="default" w:ascii="Times New Roman" w:hAnsi="Times New Roman" w:eastAsia="宋体" w:cs="Times New Roman"/>
          <w:color w:val="000000" w:themeColor="text1"/>
          <w:sz w:val="24"/>
          <w:szCs w:val="24"/>
          <w:highlight w:val="none"/>
          <w14:textFill>
            <w14:solidFill>
              <w14:schemeClr w14:val="tx1"/>
            </w14:solidFill>
          </w14:textFill>
        </w:rPr>
        <w:t>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米排气筒</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高空排放；调漆、喷漆及晾干过程中产生的</w:t>
      </w:r>
      <w:r>
        <w:rPr>
          <w:rFonts w:hint="eastAsia" w:eastAsia="宋体" w:cs="Times New Roman"/>
          <w:color w:val="000000" w:themeColor="text1"/>
          <w:sz w:val="24"/>
          <w:szCs w:val="24"/>
          <w:highlight w:val="none"/>
          <w:lang w:val="en-US" w:eastAsia="zh-CN"/>
          <w14:textFill>
            <w14:solidFill>
              <w14:schemeClr w14:val="tx1"/>
            </w14:solidFill>
          </w14:textFill>
        </w:rPr>
        <w:t>漆雾、有机废气</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水旋柜+除雾器+二级</w:t>
      </w:r>
      <w:r>
        <w:rPr>
          <w:rFonts w:hint="default" w:ascii="Times New Roman" w:hAnsi="Times New Roman" w:eastAsia="宋体" w:cs="Times New Roman"/>
          <w:color w:val="000000" w:themeColor="text1"/>
          <w:sz w:val="24"/>
          <w:szCs w:val="24"/>
          <w:highlight w:val="none"/>
          <w14:textFill>
            <w14:solidFill>
              <w14:schemeClr w14:val="tx1"/>
            </w14:solidFill>
          </w14:textFill>
        </w:rPr>
        <w:t>活性炭吸附处理后经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eastAsia="宋体" w:cs="Times New Roman"/>
          <w:color w:val="000000" w:themeColor="text1"/>
          <w:sz w:val="24"/>
          <w:szCs w:val="24"/>
          <w:highlight w:val="none"/>
          <w:lang w:eastAsia="zh-CN"/>
          <w14:textFill>
            <w14:solidFill>
              <w14:schemeClr w14:val="tx1"/>
            </w14:solidFill>
          </w14:textFill>
        </w:rPr>
        <w:t>（活性炭填充量为</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eastAsia" w:eastAsia="宋体" w:cs="Times New Roman"/>
          <w:color w:val="000000" w:themeColor="text1"/>
          <w:sz w:val="24"/>
          <w:szCs w:val="24"/>
          <w:highlight w:val="none"/>
          <w:lang w:eastAsia="zh-CN"/>
          <w14:textFill>
            <w14:solidFill>
              <w14:schemeClr w14:val="tx1"/>
            </w14:solidFill>
          </w14:textFill>
        </w:rPr>
        <w:t>t，</w:t>
      </w:r>
      <w:r>
        <w:rPr>
          <w:rFonts w:hint="eastAsia" w:eastAsia="宋体" w:cs="Times New Roman"/>
          <w:color w:val="000000" w:themeColor="text1"/>
          <w:sz w:val="24"/>
          <w:szCs w:val="24"/>
          <w:highlight w:val="none"/>
          <w:lang w:val="en-US" w:eastAsia="zh-CN"/>
          <w14:textFill>
            <w14:solidFill>
              <w14:schemeClr w14:val="tx1"/>
            </w14:solidFill>
          </w14:textFill>
        </w:rPr>
        <w:t>碘值为800，装填厚度为1.2m，更换周期为2个月</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打磨粉尘经干式打磨柜处理后</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3#、4#</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14:textFill>
            <w14:solidFill>
              <w14:schemeClr w14:val="tx1"/>
            </w14:solidFill>
          </w14:textFill>
        </w:rPr>
        <w:t>废水主要有</w:t>
      </w:r>
      <w:r>
        <w:rPr>
          <w:rFonts w:hint="eastAsia" w:eastAsia="宋体" w:cs="Times New Roman"/>
          <w:color w:val="000000" w:themeColor="text1"/>
          <w:sz w:val="24"/>
          <w:szCs w:val="24"/>
          <w:lang w:val="en-US" w:eastAsia="zh-CN"/>
          <w14:textFill>
            <w14:solidFill>
              <w14:schemeClr w14:val="tx1"/>
            </w14:solidFill>
          </w14:textFill>
        </w:rPr>
        <w:t>水旋废水</w:t>
      </w:r>
      <w:r>
        <w:rPr>
          <w:rFonts w:hint="default" w:ascii="Times New Roman" w:hAnsi="Times New Roman" w:eastAsia="宋体" w:cs="Times New Roman"/>
          <w:color w:val="000000" w:themeColor="text1"/>
          <w:sz w:val="24"/>
          <w:szCs w:val="24"/>
          <w14:textFill>
            <w14:solidFill>
              <w14:schemeClr w14:val="tx1"/>
            </w14:solidFill>
          </w14:textFill>
        </w:rPr>
        <w:t>及生活污水等。</w:t>
      </w:r>
      <w:r>
        <w:rPr>
          <w:rFonts w:hint="eastAsia" w:ascii="Times New Roman" w:hAnsi="Times New Roman" w:eastAsia="宋体" w:cs="Times New Roman"/>
          <w:sz w:val="24"/>
          <w:szCs w:val="24"/>
          <w:lang w:val="en-US" w:eastAsia="zh-CN"/>
        </w:rPr>
        <w:t>水旋</w:t>
      </w:r>
      <w:r>
        <w:rPr>
          <w:rFonts w:hint="default" w:ascii="Times New Roman" w:hAnsi="Times New Roman" w:eastAsia="宋体" w:cs="Times New Roman"/>
          <w:color w:val="000000"/>
          <w:sz w:val="24"/>
          <w:szCs w:val="24"/>
        </w:rPr>
        <w:t>废水每天采用</w:t>
      </w:r>
      <w:r>
        <w:rPr>
          <w:rFonts w:hint="eastAsia" w:ascii="Times New Roman" w:hAnsi="Times New Roman" w:eastAsia="宋体" w:cs="Times New Roman"/>
          <w:color w:val="000000"/>
          <w:sz w:val="24"/>
          <w:szCs w:val="24"/>
          <w:lang w:val="en-US" w:eastAsia="zh-CN"/>
        </w:rPr>
        <w:t>絮凝</w:t>
      </w:r>
      <w:r>
        <w:rPr>
          <w:rFonts w:hint="default" w:ascii="Times New Roman" w:hAnsi="Times New Roman" w:eastAsia="宋体" w:cs="Times New Roman"/>
          <w:color w:val="000000"/>
          <w:sz w:val="24"/>
          <w:szCs w:val="24"/>
        </w:rPr>
        <w:t>剂（AB剂）捞渣处理后循环使用，每5天进厂内水处理一体机处理后回用于喷漆水旋柜，不外排</w:t>
      </w:r>
      <w:r>
        <w:rPr>
          <w:rFonts w:hint="eastAsia" w:eastAsia="宋体" w:cs="Times New Roman"/>
          <w:color w:val="000000" w:themeColor="text1"/>
          <w:sz w:val="24"/>
          <w:szCs w:val="24"/>
          <w:lang w:val="en-US" w:eastAsia="zh-CN"/>
          <w14:textFill>
            <w14:solidFill>
              <w14:schemeClr w14:val="tx1"/>
            </w14:solidFill>
          </w14:textFill>
        </w:rPr>
        <w:t>；生活污水经化粪池预处理后，达接管标准接管进入老坝港滨海新区污水处理厂集中处理，达标后排入环港南河。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一般固（液）体废物有废</w:t>
      </w:r>
      <w:r>
        <w:rPr>
          <w:rFonts w:hint="eastAsia" w:eastAsia="宋体" w:cs="Times New Roman"/>
          <w:color w:val="000000" w:themeColor="text1"/>
          <w:kern w:val="2"/>
          <w:sz w:val="24"/>
          <w:szCs w:val="24"/>
          <w:lang w:val="en-US" w:eastAsia="zh-CN"/>
          <w14:textFill>
            <w14:solidFill>
              <w14:schemeClr w14:val="tx1"/>
            </w14:solidFill>
          </w14:textFill>
        </w:rPr>
        <w:t>废木条、废皮革、废海绵、木屑、除尘灰、白胚打磨粉尘</w:t>
      </w:r>
      <w:r>
        <w:rPr>
          <w:rFonts w:hint="eastAsia" w:ascii="Times New Roman" w:hAnsi="Times New Roman" w:eastAsia="宋体" w:cs="Times New Roman"/>
          <w:color w:val="000000" w:themeColor="text1"/>
          <w:kern w:val="2"/>
          <w:sz w:val="24"/>
          <w:szCs w:val="24"/>
          <w14:textFill>
            <w14:solidFill>
              <w14:schemeClr w14:val="tx1"/>
            </w14:solidFill>
          </w14:textFill>
        </w:rPr>
        <w:t>和生活垃圾。</w:t>
      </w:r>
      <w:r>
        <w:rPr>
          <w:rFonts w:hint="eastAsia" w:eastAsia="宋体" w:cs="Times New Roman"/>
          <w:color w:val="000000" w:themeColor="text1"/>
          <w:kern w:val="2"/>
          <w:sz w:val="24"/>
          <w:szCs w:val="24"/>
          <w:lang w:val="en-US" w:eastAsia="zh-CN"/>
          <w14:textFill>
            <w14:solidFill>
              <w14:schemeClr w14:val="tx1"/>
            </w14:solidFill>
          </w14:textFill>
        </w:rPr>
        <w:t>废木条、废皮革、废海绵、木屑、除尘灰、白胚打磨粉尘外售综合利用</w:t>
      </w:r>
      <w:r>
        <w:rPr>
          <w:rFonts w:hint="eastAsia" w:eastAsia="宋体" w:cs="Times New Roman"/>
          <w:color w:val="000000" w:themeColor="text1"/>
          <w:kern w:val="0"/>
          <w:sz w:val="24"/>
          <w:szCs w:val="24"/>
          <w:lang w:val="en-US" w:eastAsia="zh-CN"/>
          <w14:textFill>
            <w14:solidFill>
              <w14:schemeClr w14:val="tx1"/>
            </w14:solidFill>
          </w14:textFill>
        </w:rPr>
        <w:t>，生活垃圾由环卫部门处理</w:t>
      </w:r>
      <w:r>
        <w:rPr>
          <w:rFonts w:hint="eastAsia" w:ascii="Times New Roman" w:hAnsi="Times New Roman" w:eastAsia="宋体" w:cs="Times New Roman"/>
          <w:color w:val="000000" w:themeColor="text1"/>
          <w:kern w:val="2"/>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b w:val="0"/>
          <w:bC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危险废物包括</w:t>
      </w:r>
      <w:r>
        <w:rPr>
          <w:rFonts w:hint="eastAsia" w:eastAsia="宋体" w:cs="Times New Roman"/>
          <w:color w:val="000000" w:themeColor="text1"/>
          <w:kern w:val="2"/>
          <w:sz w:val="24"/>
          <w:szCs w:val="24"/>
          <w:lang w:val="en-US" w:eastAsia="zh-CN"/>
          <w14:textFill>
            <w14:solidFill>
              <w14:schemeClr w14:val="tx1"/>
            </w14:solidFill>
          </w14:textFill>
        </w:rPr>
        <w:t>废活性炭、灰渣、漆渣、气浮渣、废包装桶、含油废水、废劳保用品</w:t>
      </w:r>
      <w:r>
        <w:rPr>
          <w:rFonts w:hint="eastAsia" w:ascii="Times New Roman" w:hAnsi="Times New Roman" w:eastAsia="宋体" w:cs="Times New Roman"/>
          <w:color w:val="000000" w:themeColor="text1"/>
          <w:kern w:val="2"/>
          <w:sz w:val="24"/>
          <w:szCs w:val="24"/>
          <w14:textFill>
            <w14:solidFill>
              <w14:schemeClr w14:val="tx1"/>
            </w14:solidFill>
          </w14:textFill>
        </w:rPr>
        <w:t>。</w:t>
      </w:r>
      <w:r>
        <w:rPr>
          <w:rFonts w:hint="eastAsia" w:eastAsia="宋体" w:cs="Times New Roman"/>
          <w:color w:val="000000" w:themeColor="text1"/>
          <w:kern w:val="2"/>
          <w:sz w:val="24"/>
          <w:szCs w:val="24"/>
          <w:lang w:val="en-US" w:eastAsia="zh-CN"/>
          <w14:textFill>
            <w14:solidFill>
              <w14:schemeClr w14:val="tx1"/>
            </w14:solidFill>
          </w14:textFill>
        </w:rPr>
        <w:t>废活性炭、灰渣、漆渣、气浮渣、含油废水</w:t>
      </w:r>
      <w:r>
        <w:rPr>
          <w:rFonts w:hint="eastAsia" w:eastAsia="宋体" w:cs="Times New Roman"/>
          <w:color w:val="000000" w:themeColor="text1"/>
          <w:kern w:val="0"/>
          <w:sz w:val="24"/>
          <w:szCs w:val="24"/>
          <w:highlight w:val="none"/>
          <w:lang w:val="en-US" w:eastAsia="zh-CN"/>
          <w14:textFill>
            <w14:solidFill>
              <w14:schemeClr w14:val="tx1"/>
            </w14:solidFill>
          </w14:textFill>
        </w:rPr>
        <w:t>委托</w:t>
      </w:r>
      <w:r>
        <w:rPr>
          <w:rFonts w:hint="eastAsia" w:eastAsia="宋体" w:cs="Times New Roman"/>
          <w:color w:val="000000" w:themeColor="text1"/>
          <w:kern w:val="2"/>
          <w:sz w:val="24"/>
          <w:szCs w:val="24"/>
          <w:highlight w:val="none"/>
          <w:lang w:val="en-US" w:eastAsia="zh-CN"/>
          <w14:textFill>
            <w14:solidFill>
              <w14:schemeClr w14:val="tx1"/>
            </w14:solidFill>
          </w14:textFill>
        </w:rPr>
        <w:t>江苏永辉资源利用有限公司进</w:t>
      </w:r>
      <w:r>
        <w:rPr>
          <w:rFonts w:hint="eastAsia" w:eastAsia="宋体" w:cs="Times New Roman"/>
          <w:color w:val="000000" w:themeColor="text1"/>
          <w:kern w:val="0"/>
          <w:sz w:val="24"/>
          <w:szCs w:val="24"/>
          <w:highlight w:val="none"/>
          <w:lang w:val="en-US" w:eastAsia="zh-CN"/>
          <w14:textFill>
            <w14:solidFill>
              <w14:schemeClr w14:val="tx1"/>
            </w14:solidFill>
          </w14:textFill>
        </w:rPr>
        <w:t>行处理；</w:t>
      </w:r>
      <w:r>
        <w:rPr>
          <w:rFonts w:hint="eastAsia" w:eastAsia="宋体" w:cs="Times New Roman"/>
          <w:color w:val="000000" w:themeColor="text1"/>
          <w:kern w:val="2"/>
          <w:sz w:val="24"/>
          <w:szCs w:val="24"/>
          <w:lang w:val="en-US" w:eastAsia="zh-CN"/>
          <w14:textFill>
            <w14:solidFill>
              <w14:schemeClr w14:val="tx1"/>
            </w14:solidFill>
          </w14:textFill>
        </w:rPr>
        <w:t>废包装桶委托沭阳恒升环境科技有限公司进行处理</w:t>
      </w:r>
      <w:r>
        <w:rPr>
          <w:rFonts w:hint="eastAsia" w:eastAsia="宋体" w:cs="Times New Roman"/>
          <w:color w:val="000000" w:themeColor="text1"/>
          <w:kern w:val="0"/>
          <w:sz w:val="24"/>
          <w:szCs w:val="24"/>
          <w:highlight w:val="none"/>
          <w:lang w:val="en-US" w:eastAsia="zh-CN"/>
          <w14:textFill>
            <w14:solidFill>
              <w14:schemeClr w14:val="tx1"/>
            </w14:solidFill>
          </w14:textFill>
        </w:rPr>
        <w:t>。</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0</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786" w:type="dxa"/>
            <w:gridSpan w:val="2"/>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废水</w:t>
            </w: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eastAsia" w:eastAsia="宋体" w:cs="Times New Roman"/>
                <w:color w:val="000000"/>
                <w:sz w:val="21"/>
                <w:szCs w:val="21"/>
                <w:highlight w:val="none"/>
                <w:lang w:val="en-US" w:eastAsia="zh-CN" w:bidi="en-US"/>
              </w:rPr>
              <w:t>水旋废水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val="en-US" w:eastAsia="zh-CN" w:bidi="en-US"/>
              </w:rPr>
              <w:t>每天采用絮凝剂（AB剂）捞渣处理后循环使用，每5天进厂内水处理一体机处理后回用于喷漆水旋柜，不外排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pH、COD、SS、NH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经化粪池处理</w:t>
            </w:r>
            <w:r>
              <w:rPr>
                <w:rFonts w:hint="eastAsia" w:eastAsia="宋体" w:cs="Times New Roman"/>
                <w:color w:val="000000"/>
                <w:sz w:val="21"/>
                <w:szCs w:val="21"/>
                <w:highlight w:val="none"/>
                <w:lang w:val="en-US" w:eastAsia="zh-CN" w:bidi="en-US"/>
              </w:rPr>
              <w:t>后，达接管标准接管进入老坝港滨海新区污水处理厂集中处理，达标后排入环港南河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废气</w:t>
            </w: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木工车间</w:t>
            </w: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粉尘</w:t>
            </w:r>
          </w:p>
        </w:tc>
        <w:tc>
          <w:tcPr>
            <w:tcW w:w="4434" w:type="dxa"/>
            <w:tcBorders>
              <w:tl2br w:val="nil"/>
              <w:tr2bl w:val="nil"/>
            </w:tcBorders>
            <w:vAlign w:val="center"/>
          </w:tcPr>
          <w:p>
            <w:pPr>
              <w:snapToGrid w:val="0"/>
              <w:contextualSpacing/>
              <w:jc w:val="center"/>
              <w:rPr>
                <w:rFonts w:hint="eastAsia" w:ascii="Times New Roman" w:hAnsi="Times New Roman" w:eastAsia="宋体" w:cs="Times New Roman"/>
                <w:sz w:val="21"/>
                <w:szCs w:val="21"/>
                <w:highlight w:val="none"/>
                <w:lang w:eastAsia="zh-CN" w:bidi="en-US"/>
              </w:rPr>
            </w:pPr>
            <w:r>
              <w:rPr>
                <w:rFonts w:hint="eastAsia" w:eastAsia="宋体" w:cs="Times New Roman"/>
                <w:sz w:val="21"/>
                <w:szCs w:val="21"/>
                <w:highlight w:val="none"/>
                <w:lang w:val="en-US" w:eastAsia="zh-CN" w:bidi="en-US"/>
              </w:rPr>
              <w:t>袋式除尘器</w:t>
            </w:r>
            <w:r>
              <w:rPr>
                <w:rFonts w:hint="default" w:ascii="Times New Roman" w:hAnsi="Times New Roman" w:eastAsia="宋体" w:cs="Times New Roman"/>
                <w:sz w:val="21"/>
                <w:szCs w:val="21"/>
                <w:highlight w:val="none"/>
                <w:lang w:bidi="en-US"/>
              </w:rPr>
              <w:t>+</w:t>
            </w:r>
            <w:r>
              <w:rPr>
                <w:rFonts w:hint="eastAsia" w:eastAsia="宋体" w:cs="Times New Roman"/>
                <w:sz w:val="21"/>
                <w:szCs w:val="21"/>
                <w:highlight w:val="none"/>
                <w:lang w:val="en-US" w:eastAsia="zh-CN" w:bidi="en-US"/>
              </w:rPr>
              <w:t>2</w:t>
            </w:r>
            <w:r>
              <w:rPr>
                <w:rFonts w:hint="eastAsia" w:eastAsia="宋体" w:cs="Times New Roman"/>
                <w:sz w:val="21"/>
                <w:szCs w:val="21"/>
                <w:highlight w:val="none"/>
                <w:lang w:eastAsia="zh-CN" w:bidi="en-US"/>
              </w:rPr>
              <w:t>5米高排气筒（</w:t>
            </w:r>
            <w:r>
              <w:rPr>
                <w:rFonts w:hint="eastAsia" w:eastAsia="宋体" w:cs="Times New Roman"/>
                <w:sz w:val="21"/>
                <w:szCs w:val="21"/>
                <w:highlight w:val="none"/>
                <w:lang w:val="en-US" w:eastAsia="zh-CN" w:bidi="en-US"/>
              </w:rPr>
              <w:t>5#</w:t>
            </w:r>
            <w:r>
              <w:rPr>
                <w:rFonts w:hint="eastAsia" w:eastAsia="宋体" w:cs="Times New Roman"/>
                <w:sz w:val="21"/>
                <w:szCs w:val="21"/>
                <w:highlight w:val="none"/>
                <w:lang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漆房及晾干房</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bidi="en-US"/>
              </w:rPr>
            </w:pPr>
            <w:r>
              <w:rPr>
                <w:rFonts w:hint="default" w:ascii="Times New Roman" w:hAnsi="Times New Roman" w:eastAsia="宋体" w:cs="Times New Roman"/>
                <w:sz w:val="21"/>
                <w:szCs w:val="21"/>
                <w:highlight w:val="none"/>
                <w:lang w:bidi="en-US"/>
              </w:rPr>
              <w:t>VOCs</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eastAsia" w:eastAsia="宋体" w:cs="Times New Roman"/>
                <w:sz w:val="21"/>
                <w:szCs w:val="21"/>
                <w:highlight w:val="none"/>
                <w:lang w:val="en-US" w:eastAsia="zh-CN" w:bidi="en-US"/>
              </w:rPr>
              <w:t>水旋柜+除雾器+二级</w:t>
            </w:r>
            <w:r>
              <w:rPr>
                <w:rFonts w:hint="default" w:ascii="Times New Roman" w:hAnsi="Times New Roman" w:eastAsia="宋体" w:cs="Times New Roman"/>
                <w:sz w:val="21"/>
                <w:szCs w:val="21"/>
                <w:highlight w:val="none"/>
                <w:lang w:bidi="en-US"/>
              </w:rPr>
              <w:t>活性炭吸附+</w:t>
            </w:r>
            <w:r>
              <w:rPr>
                <w:rFonts w:hint="eastAsia" w:eastAsia="宋体" w:cs="Times New Roman"/>
                <w:sz w:val="21"/>
                <w:szCs w:val="21"/>
                <w:highlight w:val="none"/>
                <w:lang w:val="en-US" w:eastAsia="zh-CN" w:bidi="en-US"/>
              </w:rPr>
              <w:t>2</w:t>
            </w:r>
            <w:r>
              <w:rPr>
                <w:rFonts w:hint="eastAsia" w:eastAsia="宋体" w:cs="Times New Roman"/>
                <w:sz w:val="21"/>
                <w:szCs w:val="21"/>
                <w:highlight w:val="none"/>
                <w:lang w:eastAsia="zh-CN" w:bidi="en-US"/>
              </w:rPr>
              <w:t>5米高排气筒（</w:t>
            </w:r>
            <w:r>
              <w:rPr>
                <w:rFonts w:hint="eastAsia" w:eastAsia="宋体" w:cs="Times New Roman"/>
                <w:sz w:val="21"/>
                <w:szCs w:val="21"/>
                <w:highlight w:val="none"/>
                <w:lang w:val="en-US" w:eastAsia="zh-CN" w:bidi="en-US"/>
              </w:rPr>
              <w:t>1#、2#</w:t>
            </w:r>
            <w:r>
              <w:rPr>
                <w:rFonts w:hint="eastAsia" w:eastAsia="宋体" w:cs="Times New Roman"/>
                <w:sz w:val="21"/>
                <w:szCs w:val="21"/>
                <w:highlight w:val="none"/>
                <w:lang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continue"/>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颗粒物</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eastAsia" w:eastAsia="宋体" w:cs="Times New Roman"/>
                <w:color w:val="000000"/>
                <w:sz w:val="21"/>
                <w:szCs w:val="21"/>
                <w:highlight w:val="none"/>
                <w:lang w:val="en-US" w:eastAsia="zh-CN" w:bidi="en-US"/>
              </w:rPr>
              <w:t>打磨房</w:t>
            </w:r>
          </w:p>
        </w:tc>
        <w:tc>
          <w:tcPr>
            <w:tcW w:w="1738" w:type="dxa"/>
            <w:tcBorders>
              <w:tl2br w:val="nil"/>
              <w:tr2bl w:val="nil"/>
            </w:tcBorders>
            <w:vAlign w:val="center"/>
          </w:tcPr>
          <w:p>
            <w:pPr>
              <w:snapToGrid w:val="0"/>
              <w:contextualSpacing/>
              <w:jc w:val="center"/>
              <w:rPr>
                <w:rFonts w:hint="eastAsia"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颗粒物</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干式打磨柜+</w:t>
            </w:r>
            <w:r>
              <w:rPr>
                <w:rFonts w:hint="eastAsia" w:eastAsia="宋体" w:cs="Times New Roman"/>
                <w:sz w:val="21"/>
                <w:szCs w:val="21"/>
                <w:highlight w:val="none"/>
                <w:lang w:val="en-US" w:eastAsia="zh-CN" w:bidi="en-US"/>
              </w:rPr>
              <w:t>2</w:t>
            </w:r>
            <w:r>
              <w:rPr>
                <w:rFonts w:hint="eastAsia" w:eastAsia="宋体" w:cs="Times New Roman"/>
                <w:sz w:val="21"/>
                <w:szCs w:val="21"/>
                <w:highlight w:val="none"/>
                <w:lang w:eastAsia="zh-CN" w:bidi="en-US"/>
              </w:rPr>
              <w:t>5米高排气筒（</w:t>
            </w:r>
            <w:r>
              <w:rPr>
                <w:rFonts w:hint="eastAsia" w:eastAsia="宋体" w:cs="Times New Roman"/>
                <w:sz w:val="21"/>
                <w:szCs w:val="21"/>
                <w:highlight w:val="none"/>
                <w:lang w:val="en-US" w:eastAsia="zh-CN" w:bidi="en-US"/>
              </w:rPr>
              <w:t>3#、4#</w:t>
            </w:r>
            <w:r>
              <w:rPr>
                <w:rFonts w:hint="eastAsia" w:eastAsia="宋体" w:cs="Times New Roman"/>
                <w:sz w:val="21"/>
                <w:szCs w:val="21"/>
                <w:highlight w:val="none"/>
                <w:lang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废木条</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板材等</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由个体经营户回收利用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木屑、除尘灰</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木屑等</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废皮革、废海绵</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皮革、海绵</w:t>
            </w:r>
          </w:p>
        </w:tc>
        <w:tc>
          <w:tcPr>
            <w:tcW w:w="4434" w:type="dxa"/>
            <w:vMerge w:val="continue"/>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白胚打磨粉尘</w:t>
            </w:r>
          </w:p>
        </w:tc>
        <w:tc>
          <w:tcPr>
            <w:tcW w:w="1738"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木粉尘</w:t>
            </w:r>
          </w:p>
        </w:tc>
        <w:tc>
          <w:tcPr>
            <w:tcW w:w="4434" w:type="dxa"/>
            <w:vMerge w:val="continue"/>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废包装桶</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铁、有机物</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委托沭阳恒升环境科技有限公司处理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底漆打磨灰渣</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树脂等固分</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yellow"/>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委托江苏永辉资源利用有限公司处理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bottom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漆渣、气浮渣</w:t>
            </w:r>
          </w:p>
        </w:tc>
        <w:tc>
          <w:tcPr>
            <w:tcW w:w="1738" w:type="dxa"/>
            <w:tcBorders>
              <w:bottom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树脂等固分</w:t>
            </w:r>
          </w:p>
        </w:tc>
        <w:tc>
          <w:tcPr>
            <w:tcW w:w="4434" w:type="dxa"/>
            <w:vMerge w:val="continue"/>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bookmarkStart w:id="45" w:name="_Toc8506"/>
            <w:bookmarkStart w:id="46" w:name="_Toc20765"/>
          </w:p>
        </w:tc>
        <w:tc>
          <w:tcPr>
            <w:tcW w:w="1393" w:type="dxa"/>
            <w:tcBorders>
              <w:top w:val="single" w:color="000000" w:sz="4" w:space="0"/>
              <w:bottom w:val="single" w:color="000000" w:sz="4" w:space="0"/>
              <w:tl2br w:val="nil"/>
              <w:tr2bl w:val="nil"/>
            </w:tcBorders>
            <w:vAlign w:val="center"/>
          </w:tcPr>
          <w:p>
            <w:pPr>
              <w:widowControl/>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废活性炭</w:t>
            </w:r>
          </w:p>
        </w:tc>
        <w:tc>
          <w:tcPr>
            <w:tcW w:w="1738"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活性炭、有机物</w:t>
            </w:r>
          </w:p>
        </w:tc>
        <w:tc>
          <w:tcPr>
            <w:tcW w:w="4434" w:type="dxa"/>
            <w:vMerge w:val="continue"/>
            <w:tcBorders>
              <w:tl2br w:val="nil"/>
              <w:tr2bl w:val="nil"/>
            </w:tcBorders>
            <w:vAlign w:val="center"/>
          </w:tcPr>
          <w:p>
            <w:pPr>
              <w:snapToGrid w:val="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含油废水</w:t>
            </w:r>
          </w:p>
        </w:tc>
        <w:tc>
          <w:tcPr>
            <w:tcW w:w="1738"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Times New Roman" w:hAnsi="Times New Roman" w:eastAsia="宋体" w:cs="Times New Roman"/>
                <w:color w:val="auto"/>
                <w:kern w:val="2"/>
                <w:sz w:val="21"/>
                <w:szCs w:val="21"/>
                <w:highlight w:val="none"/>
                <w:lang w:val="en-US" w:eastAsia="zh-CN" w:bidi="ar-SA"/>
              </w:rPr>
              <w:t>油水混合物</w:t>
            </w:r>
          </w:p>
        </w:tc>
        <w:tc>
          <w:tcPr>
            <w:tcW w:w="4434" w:type="dxa"/>
            <w:vMerge w:val="continue"/>
            <w:tcBorders>
              <w:bottom w:val="single" w:color="000000" w:sz="4" w:space="0"/>
              <w:tl2br w:val="nil"/>
              <w:tr2bl w:val="nil"/>
            </w:tcBorders>
            <w:vAlign w:val="center"/>
          </w:tcPr>
          <w:p>
            <w:pPr>
              <w:snapToGrid w:val="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废劳保用品</w:t>
            </w:r>
          </w:p>
        </w:tc>
        <w:tc>
          <w:tcPr>
            <w:tcW w:w="1738"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抹布、手套</w:t>
            </w:r>
          </w:p>
        </w:tc>
        <w:tc>
          <w:tcPr>
            <w:tcW w:w="4434" w:type="dxa"/>
            <w:vMerge w:val="restart"/>
            <w:tcBorders>
              <w:top w:val="single" w:color="000000" w:sz="4" w:space="0"/>
              <w:tl2br w:val="nil"/>
              <w:tr2bl w:val="nil"/>
            </w:tcBorders>
            <w:vAlign w:val="center"/>
          </w:tcPr>
          <w:p>
            <w:pPr>
              <w:snapToGrid w:val="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r>
              <w:rPr>
                <w:rFonts w:hint="eastAsia" w:eastAsia="宋体" w:cs="Times New Roman"/>
                <w:color w:val="000000" w:themeColor="text1"/>
                <w:sz w:val="21"/>
                <w:szCs w:val="21"/>
                <w:highlight w:val="none"/>
                <w:lang w:val="en-US" w:eastAsia="zh-CN" w:bidi="en-US"/>
                <w14:textFill>
                  <w14:solidFill>
                    <w14:schemeClr w14:val="tx1"/>
                  </w14:solidFill>
                </w14:textFill>
              </w:rPr>
              <w:t>环卫部门处理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tl2br w:val="nil"/>
              <w:tr2bl w:val="nil"/>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rPr>
              <w:t>生活垃圾</w:t>
            </w:r>
          </w:p>
        </w:tc>
        <w:tc>
          <w:tcPr>
            <w:tcW w:w="1738" w:type="dxa"/>
            <w:tcBorders>
              <w:top w:val="single" w:color="000000" w:sz="4" w:space="0"/>
              <w:tl2br w:val="nil"/>
              <w:tr2bl w:val="nil"/>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rPr>
              <w:t>纸屑、果皮等</w:t>
            </w:r>
          </w:p>
        </w:tc>
        <w:tc>
          <w:tcPr>
            <w:tcW w:w="4434" w:type="dxa"/>
            <w:vMerge w:val="continue"/>
            <w:tcBorders>
              <w:tl2br w:val="nil"/>
              <w:tr2bl w:val="nil"/>
            </w:tcBorders>
            <w:vAlign w:val="center"/>
          </w:tcPr>
          <w:p>
            <w:pPr>
              <w:snapToGrid w:val="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17748"/>
      <w:bookmarkStart w:id="48" w:name="_Toc19769"/>
      <w:bookmarkStart w:id="49" w:name="_Toc25591"/>
      <w:bookmarkStart w:id="50" w:name="_Toc456642258"/>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w:t>
      </w:r>
      <w:r>
        <w:rPr>
          <w:rFonts w:hint="eastAsia" w:eastAsia="宋体" w:cs="Times New Roman"/>
          <w:b/>
          <w:bCs/>
          <w:lang w:val="en-US" w:eastAsia="zh-CN"/>
        </w:rPr>
        <w:t>1</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1635"/>
      <w:bookmarkStart w:id="52" w:name="_Toc23508"/>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18304"/>
      <w:bookmarkStart w:id="54" w:name="_Toc412725538"/>
      <w:bookmarkStart w:id="55" w:name="_Toc446074790"/>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highlight w:val="none"/>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2</w:t>
      </w:r>
      <w:r>
        <w:rPr>
          <w:rFonts w:hint="default" w:ascii="Times New Roman" w:hAnsi="Times New Roman" w:eastAsia="宋体" w:cs="Times New Roman"/>
          <w:b/>
          <w:bCs/>
          <w:sz w:val="24"/>
          <w:szCs w:val="24"/>
        </w:rPr>
        <w:t xml:space="preserve"> 公司大气</w:t>
      </w:r>
      <w:r>
        <w:rPr>
          <w:rFonts w:hint="default" w:ascii="Times New Roman" w:hAnsi="Times New Roman" w:eastAsia="宋体" w:cs="Times New Roman"/>
          <w:b/>
          <w:bCs/>
          <w:sz w:val="24"/>
          <w:szCs w:val="24"/>
          <w:highlight w:val="none"/>
        </w:rPr>
        <w:t>环境风险防控措施情况</w:t>
      </w:r>
    </w:p>
    <w:tbl>
      <w:tblPr>
        <w:tblStyle w:val="37"/>
        <w:tblW w:w="5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71"/>
        <w:gridCol w:w="8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1</w:t>
            </w:r>
          </w:p>
        </w:tc>
        <w:tc>
          <w:tcPr>
            <w:tcW w:w="4536"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pStyle w:val="13"/>
              <w:rPr>
                <w:rFonts w:eastAsia="宋体"/>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2</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3</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4</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w:t>
            </w:r>
            <w:r>
              <w:rPr>
                <w:rFonts w:eastAsia="宋体"/>
                <w:b/>
                <w:kern w:val="0"/>
                <w:sz w:val="21"/>
                <w:szCs w:val="21"/>
                <w:highlight w:val="none"/>
              </w:rPr>
              <w:t>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ascii="Times New Roman" w:hAnsi="Times New Roman" w:eastAsia="宋体" w:cs="Times New Roman"/>
                <w:kern w:val="0"/>
                <w:sz w:val="21"/>
                <w:szCs w:val="21"/>
                <w:lang w:val="en-US" w:eastAsia="zh-CN" w:bidi="ar-SA"/>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ascii="Times New Roman" w:hAnsi="Times New Roman" w:eastAsia="宋体" w:cs="Times New Roman"/>
                <w:kern w:val="0"/>
                <w:sz w:val="21"/>
                <w:szCs w:val="21"/>
                <w:lang w:val="en-US" w:eastAsia="zh-CN" w:bidi="ar-SA"/>
              </w:rPr>
            </w:pPr>
            <w:r>
              <w:rPr>
                <w:rFonts w:eastAsia="宋体"/>
                <w:kern w:val="0"/>
                <w:sz w:val="21"/>
                <w:szCs w:val="21"/>
              </w:rPr>
              <w:t>根据</w:t>
            </w:r>
            <w:r>
              <w:rPr>
                <w:rFonts w:eastAsia="宋体"/>
                <w:sz w:val="21"/>
                <w:szCs w:val="21"/>
              </w:rPr>
              <w:t>《</w:t>
            </w:r>
            <w:r>
              <w:rPr>
                <w:rFonts w:hint="eastAsia" w:eastAsia="宋体"/>
                <w:sz w:val="21"/>
                <w:szCs w:val="21"/>
              </w:rPr>
              <w:t>关于</w:t>
            </w:r>
            <w:r>
              <w:rPr>
                <w:rFonts w:hint="eastAsia" w:eastAsia="宋体"/>
                <w:sz w:val="21"/>
                <w:szCs w:val="21"/>
                <w:lang w:val="en-US" w:eastAsia="zh-CN"/>
              </w:rPr>
              <w:t>南通名万家具</w:t>
            </w:r>
            <w:r>
              <w:rPr>
                <w:rFonts w:hint="eastAsia" w:eastAsia="宋体"/>
                <w:sz w:val="21"/>
                <w:szCs w:val="21"/>
                <w:lang w:eastAsia="zh-CN"/>
              </w:rPr>
              <w:t>有限公司</w:t>
            </w:r>
            <w:r>
              <w:rPr>
                <w:rFonts w:hint="eastAsia" w:eastAsia="宋体"/>
                <w:sz w:val="21"/>
                <w:szCs w:val="21"/>
                <w:lang w:val="en-US" w:eastAsia="zh-CN"/>
              </w:rPr>
              <w:t>名万家具制造项目环境影响报告表</w:t>
            </w:r>
            <w:r>
              <w:rPr>
                <w:rFonts w:eastAsia="宋体"/>
                <w:sz w:val="21"/>
                <w:szCs w:val="21"/>
              </w:rPr>
              <w:t>》</w:t>
            </w:r>
            <w:r>
              <w:rPr>
                <w:rFonts w:eastAsia="宋体"/>
                <w:kern w:val="0"/>
                <w:sz w:val="21"/>
                <w:szCs w:val="21"/>
              </w:rPr>
              <w:t>，以</w:t>
            </w:r>
            <w:r>
              <w:rPr>
                <w:rFonts w:hint="eastAsia" w:eastAsia="宋体"/>
                <w:kern w:val="0"/>
                <w:sz w:val="21"/>
                <w:szCs w:val="21"/>
                <w:lang w:val="en-US" w:eastAsia="zh-CN"/>
              </w:rPr>
              <w:t>生产厂房</w:t>
            </w:r>
            <w:r>
              <w:rPr>
                <w:rFonts w:hint="default" w:eastAsia="宋体"/>
                <w:kern w:val="0"/>
                <w:sz w:val="21"/>
                <w:szCs w:val="21"/>
                <w:lang w:eastAsia="zh-CN"/>
              </w:rPr>
              <w:t>为执行边界设置100m卫生防护距离</w:t>
            </w:r>
            <w:r>
              <w:rPr>
                <w:rFonts w:eastAsia="宋体"/>
                <w:kern w:val="0"/>
                <w:sz w:val="21"/>
                <w:szCs w:val="21"/>
              </w:rPr>
              <w:t>，以</w:t>
            </w:r>
            <w:r>
              <w:rPr>
                <w:rFonts w:hint="eastAsia" w:eastAsia="宋体"/>
                <w:kern w:val="0"/>
                <w:sz w:val="21"/>
                <w:szCs w:val="21"/>
                <w:lang w:val="en-US" w:eastAsia="zh-CN"/>
              </w:rPr>
              <w:t>生产房</w:t>
            </w:r>
            <w:r>
              <w:rPr>
                <w:rFonts w:eastAsia="宋体"/>
                <w:kern w:val="0"/>
                <w:sz w:val="21"/>
                <w:szCs w:val="21"/>
              </w:rPr>
              <w:t>为边界100米卫生防护距离范围内</w:t>
            </w:r>
            <w:r>
              <w:rPr>
                <w:rFonts w:hint="eastAsia" w:eastAsia="宋体"/>
                <w:kern w:val="0"/>
                <w:sz w:val="21"/>
                <w:szCs w:val="21"/>
                <w:lang w:val="en-US" w:eastAsia="zh-CN"/>
              </w:rPr>
              <w:t>有一栋职工宿舍楼</w:t>
            </w:r>
            <w:r>
              <w:rPr>
                <w:rFonts w:eastAsia="宋体"/>
                <w:kern w:val="0"/>
                <w:sz w:val="21"/>
                <w:szCs w:val="21"/>
              </w:rPr>
              <w:t>。</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3</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1</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snapToGrid w:val="0"/>
              <w:jc w:val="center"/>
              <w:rPr>
                <w:rFonts w:eastAsia="宋体"/>
                <w:kern w:val="0"/>
                <w:sz w:val="21"/>
                <w:szCs w:val="21"/>
              </w:rPr>
            </w:pPr>
            <w:r>
              <w:rPr>
                <w:rFonts w:eastAsia="宋体"/>
                <w:kern w:val="0"/>
                <w:sz w:val="21"/>
                <w:szCs w:val="21"/>
              </w:rPr>
              <w:t>现场</w:t>
            </w:r>
          </w:p>
          <w:p>
            <w:pPr>
              <w:widowControl/>
              <w:snapToGrid w:val="0"/>
              <w:jc w:val="center"/>
              <w:rPr>
                <w:rFonts w:eastAsia="宋体"/>
                <w:kern w:val="0"/>
                <w:sz w:val="21"/>
                <w:szCs w:val="21"/>
              </w:rPr>
            </w:pPr>
            <w:r>
              <w:rPr>
                <w:rFonts w:eastAsia="宋体"/>
                <w:kern w:val="0"/>
                <w:sz w:val="21"/>
                <w:szCs w:val="21"/>
              </w:rPr>
              <w:t>情况</w:t>
            </w:r>
          </w:p>
        </w:tc>
        <w:tc>
          <w:tcPr>
            <w:tcW w:w="4535" w:type="pct"/>
            <w:vAlign w:val="center"/>
          </w:tcPr>
          <w:p>
            <w:pPr>
              <w:widowControl/>
              <w:numPr>
                <w:ilvl w:val="0"/>
                <w:numId w:val="5"/>
              </w:numPr>
              <w:snapToGrid w:val="0"/>
              <w:jc w:val="left"/>
              <w:rPr>
                <w:rFonts w:eastAsia="宋体"/>
                <w:sz w:val="21"/>
                <w:szCs w:val="21"/>
              </w:rPr>
            </w:pPr>
            <w:r>
              <w:rPr>
                <w:rFonts w:eastAsia="宋体"/>
                <w:sz w:val="21"/>
                <w:szCs w:val="21"/>
              </w:rPr>
              <w:t>厂区雨水排口设置截留阀门，可手动关闭阀门。</w:t>
            </w:r>
          </w:p>
          <w:p>
            <w:pPr>
              <w:widowControl/>
              <w:numPr>
                <w:ilvl w:val="0"/>
                <w:numId w:val="5"/>
              </w:numPr>
              <w:snapToGrid w:val="0"/>
              <w:jc w:val="left"/>
              <w:rPr>
                <w:rFonts w:eastAsia="宋体"/>
                <w:sz w:val="21"/>
                <w:szCs w:val="21"/>
              </w:rPr>
            </w:pPr>
            <w:r>
              <w:rPr>
                <w:rFonts w:eastAsia="宋体"/>
                <w:sz w:val="21"/>
                <w:szCs w:val="21"/>
              </w:rPr>
              <w:t>厂区危废仓库</w:t>
            </w:r>
            <w:r>
              <w:rPr>
                <w:rFonts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2</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numPr>
                <w:ilvl w:val="0"/>
                <w:numId w:val="6"/>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eastAsia="zh-CN"/>
                <w14:textFill>
                  <w14:solidFill>
                    <w14:schemeClr w14:val="tx1"/>
                  </w14:solidFill>
                </w14:textFill>
              </w:rPr>
              <w:t>1</w:t>
            </w:r>
            <w:r>
              <w:rPr>
                <w:rFonts w:hint="eastAsia" w:eastAsia="宋体"/>
                <w:color w:val="000000" w:themeColor="text1"/>
                <w:sz w:val="21"/>
                <w:szCs w:val="21"/>
                <w:highlight w:val="none"/>
                <w:lang w:val="en-US" w:eastAsia="zh-CN"/>
                <w14:textFill>
                  <w14:solidFill>
                    <w14:schemeClr w14:val="tx1"/>
                  </w14:solidFill>
                </w14:textFill>
              </w:rPr>
              <w:t>4</w:t>
            </w:r>
            <w:r>
              <w:rPr>
                <w:rFonts w:hint="eastAsia" w:eastAsia="宋体"/>
                <w:color w:val="000000" w:themeColor="text1"/>
                <w:sz w:val="21"/>
                <w:szCs w:val="21"/>
                <w:highlight w:val="none"/>
                <w:lang w:eastAsia="zh-CN"/>
                <w14:textFill>
                  <w14:solidFill>
                    <w14:schemeClr w14:val="tx1"/>
                  </w14:solidFill>
                </w14:textFill>
              </w:rPr>
              <w:t>0m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事故池，可用于事故废水和物料的收集和临时存放。</w:t>
            </w:r>
          </w:p>
          <w:p>
            <w:pPr>
              <w:numPr>
                <w:ilvl w:val="0"/>
                <w:numId w:val="6"/>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eastAsia="宋体"/>
                <w:color w:val="000000" w:themeColor="text1"/>
                <w:sz w:val="21"/>
                <w:szCs w:val="21"/>
                <w:highlight w:val="none"/>
                <w14:textFill>
                  <w14:solidFill>
                    <w14:schemeClr w14:val="tx1"/>
                  </w14:solidFill>
                </w14:textFill>
              </w:rPr>
              <w:t>）能够通过管网自流进入</w:t>
            </w:r>
            <w:r>
              <w:rPr>
                <w:rFonts w:hint="eastAsia" w:eastAsia="宋体"/>
                <w:color w:val="000000" w:themeColor="text1"/>
                <w:sz w:val="21"/>
                <w:szCs w:val="21"/>
                <w:highlight w:val="none"/>
                <w:lang w:val="en-US" w:eastAsia="zh-CN"/>
                <w14:textFill>
                  <w14:solidFill>
                    <w14:schemeClr w14:val="tx1"/>
                  </w14:solidFill>
                </w14:textFill>
              </w:rPr>
              <w:t>事故应急池</w:t>
            </w:r>
            <w:r>
              <w:rPr>
                <w:rFonts w:eastAsia="宋体"/>
                <w:color w:val="000000" w:themeColor="text1"/>
                <w:sz w:val="21"/>
                <w:szCs w:val="21"/>
                <w:highlight w:val="none"/>
                <w14:textFill>
                  <w14:solidFill>
                    <w14:schemeClr w14:val="tx1"/>
                  </w14:solidFill>
                </w14:textFill>
              </w:rPr>
              <w:t>。</w:t>
            </w:r>
          </w:p>
          <w:p>
            <w:pPr>
              <w:pStyle w:val="13"/>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经预处理达接管要求后排入老坝港滨海新区污水处理厂</w:t>
            </w:r>
            <w:r>
              <w:rPr>
                <w:rFonts w:eastAsia="宋体"/>
                <w:color w:val="000000" w:themeColor="text1"/>
                <w:sz w:val="21"/>
                <w:szCs w:val="21"/>
                <w:highlight w:val="none"/>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bCs/>
                <w:kern w:val="0"/>
                <w:sz w:val="21"/>
                <w:szCs w:val="21"/>
              </w:rPr>
            </w:pPr>
            <w:r>
              <w:rPr>
                <w:rFonts w:eastAsia="宋体"/>
                <w:b/>
                <w:bCs/>
                <w:kern w:val="0"/>
                <w:sz w:val="21"/>
                <w:szCs w:val="21"/>
              </w:rPr>
              <w:t>3</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kern w:val="0"/>
                <w:sz w:val="21"/>
                <w:szCs w:val="21"/>
              </w:rPr>
            </w:pPr>
            <w:r>
              <w:rPr>
                <w:rFonts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4</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（1）厂区内雨污分流。</w:t>
            </w:r>
          </w:p>
          <w:p>
            <w:pPr>
              <w:widowControl/>
              <w:adjustRightInd w:val="0"/>
              <w:snapToGrid w:val="0"/>
              <w:jc w:val="left"/>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eastAsia="zh-CN"/>
                <w14:textFill>
                  <w14:solidFill>
                    <w14:schemeClr w14:val="tx1"/>
                  </w14:solidFill>
                </w14:textFill>
              </w:rPr>
              <w:t>1</w:t>
            </w:r>
            <w:r>
              <w:rPr>
                <w:rFonts w:hint="eastAsia" w:eastAsia="宋体"/>
                <w:color w:val="000000" w:themeColor="text1"/>
                <w:sz w:val="21"/>
                <w:szCs w:val="21"/>
                <w:highlight w:val="none"/>
                <w:lang w:val="en-US" w:eastAsia="zh-CN"/>
                <w14:textFill>
                  <w14:solidFill>
                    <w14:schemeClr w14:val="tx1"/>
                  </w14:solidFill>
                </w14:textFill>
              </w:rPr>
              <w:t>4</w:t>
            </w:r>
            <w:r>
              <w:rPr>
                <w:rFonts w:hint="eastAsia" w:eastAsia="宋体"/>
                <w:color w:val="000000" w:themeColor="text1"/>
                <w:sz w:val="21"/>
                <w:szCs w:val="21"/>
                <w:highlight w:val="none"/>
                <w:lang w:eastAsia="zh-CN"/>
                <w14:textFill>
                  <w14:solidFill>
                    <w14:schemeClr w14:val="tx1"/>
                  </w14:solidFill>
                </w14:textFill>
              </w:rPr>
              <w:t>0m</w:t>
            </w:r>
            <w:r>
              <w:rPr>
                <w:rFonts w:hint="eastAsia" w:eastAsia="宋体"/>
                <w:color w:val="000000" w:themeColor="text1"/>
                <w:sz w:val="21"/>
                <w:szCs w:val="21"/>
                <w:highlight w:val="none"/>
                <w:vertAlign w:val="superscript"/>
                <w:lang w:eastAsia="zh-CN"/>
                <w14:textFill>
                  <w14:solidFill>
                    <w14:schemeClr w14:val="tx1"/>
                  </w14:solidFill>
                </w14:textFill>
              </w:rPr>
              <w:t>3</w:t>
            </w:r>
            <w:r>
              <w:rPr>
                <w:rFonts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5</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评估指标：生产废</w:t>
            </w:r>
            <w:r>
              <w:rPr>
                <w:rFonts w:hint="eastAsia" w:eastAsia="宋体"/>
                <w:b/>
                <w:kern w:val="0"/>
                <w:sz w:val="21"/>
                <w:szCs w:val="21"/>
              </w:rPr>
              <w:t>公司</w:t>
            </w:r>
            <w:r>
              <w:rPr>
                <w:rFonts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6</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生活污水经化粪池处理后排入</w:t>
            </w:r>
            <w:r>
              <w:rPr>
                <w:rFonts w:hint="eastAsia" w:eastAsia="宋体"/>
                <w:color w:val="000000" w:themeColor="text1"/>
                <w:sz w:val="21"/>
                <w:szCs w:val="21"/>
                <w:lang w:val="en-US" w:eastAsia="zh-CN"/>
                <w14:textFill>
                  <w14:solidFill>
                    <w14:schemeClr w14:val="tx1"/>
                  </w14:solidFill>
                </w14:textFill>
              </w:rPr>
              <w:t>老坝港滨海新区污水处理厂集中</w:t>
            </w:r>
            <w:r>
              <w:rPr>
                <w:rFonts w:eastAsia="宋体"/>
                <w:color w:val="000000" w:themeColor="text1"/>
                <w:sz w:val="21"/>
                <w:szCs w:val="21"/>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7</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numPr>
                <w:ilvl w:val="0"/>
                <w:numId w:val="7"/>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危险废物采用封</w:t>
            </w:r>
            <w:r>
              <w:rPr>
                <w:rFonts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ascii="Times New Roman" w:hAnsi="Times New Roman" w:eastAsia="宋体" w:cs="Times New Roman"/>
                <w:color w:val="000000" w:themeColor="text1"/>
                <w:sz w:val="21"/>
                <w:szCs w:val="21"/>
                <w14:textFill>
                  <w14:solidFill>
                    <w14:schemeClr w14:val="tx1"/>
                  </w14:solidFill>
                </w14:textFill>
              </w:rPr>
              <w:t>堆</w:t>
            </w:r>
            <w:r>
              <w:rPr>
                <w:rFonts w:eastAsia="宋体"/>
                <w:color w:val="000000" w:themeColor="text1"/>
                <w:sz w:val="21"/>
                <w:szCs w:val="21"/>
                <w14:textFill>
                  <w14:solidFill>
                    <w14:schemeClr w14:val="tx1"/>
                  </w14:solidFill>
                </w14:textFill>
              </w:rPr>
              <w:t>放，做到防风、防雨、防晒的要求。</w:t>
            </w:r>
          </w:p>
          <w:p>
            <w:pPr>
              <w:widowControl/>
              <w:numPr>
                <w:ilvl w:val="0"/>
                <w:numId w:val="7"/>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各类危险废物按照性质进行分类堆放，并预留了搬运通道。</w:t>
            </w:r>
          </w:p>
          <w:p>
            <w:pPr>
              <w:widowControl/>
              <w:numPr>
                <w:ilvl w:val="0"/>
                <w:numId w:val="7"/>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bCs/>
                <w:kern w:val="0"/>
                <w:sz w:val="21"/>
                <w:szCs w:val="21"/>
              </w:rPr>
            </w:pPr>
            <w:r>
              <w:rPr>
                <w:rFonts w:eastAsia="宋体"/>
                <w:b/>
                <w:bCs/>
                <w:kern w:val="0"/>
                <w:sz w:val="21"/>
                <w:szCs w:val="21"/>
              </w:rPr>
              <w:t>8</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4</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（1）企业周围的环境现状</w:t>
            </w:r>
            <w:r>
              <w:rPr>
                <w:rFonts w:hint="eastAsia" w:ascii="Times New Roman" w:hAnsi="Times New Roman" w:eastAsia="宋体" w:cs="Times New Roman"/>
                <w:color w:val="000000" w:themeColor="text1"/>
                <w:sz w:val="21"/>
                <w:lang w:val="en-US" w:eastAsia="zh-CN"/>
                <w14:textFill>
                  <w14:solidFill>
                    <w14:schemeClr w14:val="tx1"/>
                  </w14:solidFill>
                </w14:textFill>
              </w:rPr>
              <w:t>为</w:t>
            </w:r>
            <w:r>
              <w:rPr>
                <w:rFonts w:hint="default" w:ascii="Times New Roman" w:hAnsi="Times New Roman" w:eastAsia="宋体" w:cs="Times New Roman"/>
                <w:color w:val="000000" w:themeColor="text1"/>
                <w:sz w:val="21"/>
                <w14:textFill>
                  <w14:solidFill>
                    <w14:schemeClr w14:val="tx1"/>
                  </w14:solidFill>
                </w14:textFill>
              </w:rPr>
              <w:t>10公里内</w:t>
            </w:r>
            <w:r>
              <w:rPr>
                <w:rFonts w:hint="eastAsia" w:ascii="Times New Roman" w:hAnsi="Times New Roman" w:eastAsia="宋体" w:cs="Times New Roman"/>
                <w:color w:val="000000" w:themeColor="text1"/>
                <w:sz w:val="21"/>
                <w:lang w:val="en-US" w:eastAsia="zh-CN"/>
                <w14:textFill>
                  <w14:solidFill>
                    <w14:schemeClr w14:val="tx1"/>
                  </w14:solidFill>
                </w14:textFill>
              </w:rPr>
              <w:t>无</w:t>
            </w:r>
            <w:r>
              <w:rPr>
                <w:rFonts w:hint="eastAsia" w:eastAsia="宋体" w:cs="Times New Roman"/>
                <w:color w:val="000000" w:themeColor="text1"/>
                <w:sz w:val="21"/>
                <w:lang w:val="en-US" w:eastAsia="zh-CN"/>
                <w14:textFill>
                  <w14:solidFill>
                    <w14:schemeClr w14:val="tx1"/>
                  </w14:solidFill>
                </w14:textFill>
              </w:rPr>
              <w:t>水环境风险受体</w:t>
            </w:r>
            <w:r>
              <w:rPr>
                <w:rFonts w:hint="eastAsia"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535414246"/>
      <w:bookmarkStart w:id="58" w:name="_Toc18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rPr>
        <w:t>涉气风险物质数量与临界量比值（Q）</w:t>
      </w:r>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8"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rPr>
        <w:t>当Q≥1时，将Q值划分为：（1）1≤Q＜10；（2）10≤Q＜100；（3）Q≥100，分别以Q1、Q2和Q3表示。</w:t>
      </w:r>
      <w:bookmarkStart w:id="59" w:name="_Toc535414247"/>
    </w:p>
    <w:p>
      <w:pPr>
        <w:bidi w:val="0"/>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0.039</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0.00141</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0.07445</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eastAsia="zh-CN"/>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11486</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w:t>
      </w:r>
      <w:r>
        <w:rPr>
          <w:rFonts w:hint="eastAsia" w:eastAsia="宋体" w:cs="Times New Roman"/>
          <w:b/>
          <w:bCs/>
          <w:lang w:val="en-US" w:eastAsia="zh-CN"/>
        </w:rPr>
        <w:t>5</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lang w:val="en-US" w:eastAsia="zh-CN"/>
              </w:rPr>
              <w:t>涂料</w:t>
            </w:r>
            <w:r>
              <w:rPr>
                <w:rFonts w:eastAsia="宋体"/>
                <w:sz w:val="21"/>
                <w:szCs w:val="21"/>
              </w:rPr>
              <w:t>仓库</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eastAsia="宋体"/>
                <w:sz w:val="21"/>
                <w:szCs w:val="21"/>
              </w:rPr>
            </w:pPr>
            <w:r>
              <w:rPr>
                <w:rFonts w:eastAsia="宋体"/>
                <w:sz w:val="21"/>
                <w:szCs w:val="21"/>
              </w:rPr>
              <w:t>10</w:t>
            </w:r>
          </w:p>
        </w:tc>
        <w:tc>
          <w:tcPr>
            <w:tcW w:w="1761" w:type="dxa"/>
            <w:tcBorders>
              <w:tl2br w:val="nil"/>
              <w:tr2bl w:val="nil"/>
            </w:tcBorders>
            <w:vAlign w:val="center"/>
          </w:tcPr>
          <w:p>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rPr>
              <w:t>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adjustRightInd w:val="0"/>
              <w:snapToGrid w:val="0"/>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w:t>
            </w:r>
          </w:p>
        </w:tc>
        <w:tc>
          <w:tcPr>
            <w:tcW w:w="1761" w:type="dxa"/>
            <w:tcBorders>
              <w:tl2br w:val="nil"/>
              <w:tr2bl w:val="nil"/>
            </w:tcBorders>
            <w:vAlign w:val="center"/>
          </w:tcPr>
          <w:p>
            <w:pPr>
              <w:jc w:val="center"/>
              <w:rPr>
                <w:rFonts w:hint="eastAsia" w:eastAsia="宋体"/>
                <w:sz w:val="21"/>
                <w:szCs w:val="21"/>
                <w:lang w:eastAsia="zh-CN"/>
              </w:rPr>
            </w:pPr>
            <w:r>
              <w:rPr>
                <w:rFonts w:hint="eastAsia" w:eastAsia="宋体"/>
                <w:sz w:val="21"/>
                <w:szCs w:val="21"/>
                <w:lang w:val="en-US" w:eastAsia="zh-CN"/>
              </w:rPr>
              <w:t>/</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567" w:type="dxa"/>
            <w:tcBorders>
              <w:tl2br w:val="nil"/>
              <w:tr2bl w:val="nil"/>
            </w:tcBorders>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0.15t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100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eastAsia="宋体"/>
                <w:sz w:val="21"/>
                <w:szCs w:val="21"/>
              </w:rPr>
            </w:pPr>
            <w:r>
              <w:rPr>
                <w:rFonts w:eastAsia="宋体"/>
                <w:sz w:val="21"/>
                <w:szCs w:val="21"/>
              </w:rPr>
              <w:t>10</w:t>
            </w:r>
          </w:p>
        </w:tc>
        <w:tc>
          <w:tcPr>
            <w:tcW w:w="1761" w:type="dxa"/>
            <w:tcBorders>
              <w:tl2br w:val="nil"/>
              <w:tr2bl w:val="nil"/>
            </w:tcBorders>
            <w:vAlign w:val="center"/>
          </w:tcPr>
          <w:p>
            <w:pPr>
              <w:jc w:val="center"/>
              <w:rPr>
                <w:rFonts w:eastAsia="宋体"/>
                <w:sz w:val="21"/>
                <w:szCs w:val="21"/>
              </w:rPr>
            </w:pPr>
            <w:r>
              <w:rPr>
                <w:rFonts w:eastAsia="宋体"/>
                <w:sz w:val="21"/>
                <w:szCs w:val="21"/>
              </w:rPr>
              <w:t>三（有毒液态物质）</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pPr>
              <w:jc w:val="center"/>
              <w:rPr>
                <w:rFonts w:eastAsia="宋体"/>
                <w:sz w:val="21"/>
                <w:szCs w:val="21"/>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0.06t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eastAsia="宋体"/>
                <w:sz w:val="21"/>
                <w:szCs w:val="21"/>
              </w:rPr>
            </w:pPr>
            <w:r>
              <w:rPr>
                <w:rFonts w:hint="default" w:eastAsia="宋体"/>
                <w:sz w:val="21"/>
                <w:szCs w:val="21"/>
                <w:lang w:val="en-US"/>
              </w:rPr>
              <w:t>八</w:t>
            </w:r>
            <w:r>
              <w:rPr>
                <w:rFonts w:eastAsia="宋体"/>
                <w:sz w:val="21"/>
                <w:szCs w:val="21"/>
              </w:rPr>
              <w:t>（</w:t>
            </w:r>
            <w:r>
              <w:rPr>
                <w:rFonts w:hint="default" w:eastAsia="宋体"/>
                <w:sz w:val="21"/>
                <w:szCs w:val="21"/>
                <w:lang w:val="en-US"/>
              </w:rPr>
              <w:t>其他类物质及污染物</w:t>
            </w:r>
            <w:r>
              <w:rPr>
                <w:rFonts w:eastAsia="宋体"/>
                <w:sz w:val="21"/>
                <w:szCs w:val="21"/>
              </w:rPr>
              <w:t>）</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0.05t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pPr>
              <w:jc w:val="center"/>
              <w:rPr>
                <w:rFonts w:hint="eastAsia" w:eastAsia="宋体"/>
                <w:sz w:val="21"/>
                <w:szCs w:val="21"/>
                <w:lang w:eastAsia="zh-CN"/>
              </w:rPr>
            </w:pPr>
            <w:r>
              <w:rPr>
                <w:rFonts w:hint="eastAsia" w:eastAsia="宋体"/>
                <w:sz w:val="21"/>
                <w:szCs w:val="21"/>
                <w:lang w:val="en-US" w:eastAsia="zh-CN"/>
              </w:rPr>
              <w:t>0.004t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adjustRightInd w:val="0"/>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w:t>
            </w:r>
          </w:p>
        </w:tc>
        <w:tc>
          <w:tcPr>
            <w:tcW w:w="1761" w:type="dxa"/>
            <w:tcBorders>
              <w:tl2br w:val="nil"/>
              <w:tr2bl w:val="nil"/>
            </w:tcBorders>
            <w:vAlign w:val="center"/>
          </w:tcPr>
          <w:p>
            <w:pPr>
              <w:jc w:val="center"/>
              <w:rPr>
                <w:rFonts w:hint="eastAsia" w:eastAsia="宋体"/>
                <w:sz w:val="21"/>
                <w:szCs w:val="21"/>
                <w:lang w:eastAsia="zh-CN"/>
              </w:rPr>
            </w:pPr>
            <w:r>
              <w:rPr>
                <w:rFonts w:hint="eastAsia" w:eastAsia="宋体"/>
                <w:sz w:val="21"/>
                <w:szCs w:val="21"/>
                <w:lang w:val="en-US" w:eastAsia="zh-CN"/>
              </w:rPr>
              <w:t>/</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spacing w:line="240"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腻子粉</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0.005t</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废包装桶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eastAsia="宋体"/>
                <w:sz w:val="21"/>
                <w:szCs w:val="21"/>
              </w:rPr>
            </w:pPr>
            <w:r>
              <w:rPr>
                <w:rFonts w:hint="eastAsia" w:eastAsia="宋体"/>
                <w:sz w:val="21"/>
                <w:szCs w:val="21"/>
                <w:lang w:val="en-US" w:eastAsia="zh-CN"/>
              </w:rPr>
              <w:t>50</w:t>
            </w:r>
          </w:p>
        </w:tc>
        <w:tc>
          <w:tcPr>
            <w:tcW w:w="1761" w:type="dxa"/>
            <w:tcBorders>
              <w:tl2br w:val="nil"/>
              <w:tr2bl w:val="nil"/>
            </w:tcBorders>
            <w:vAlign w:val="center"/>
          </w:tcPr>
          <w:p>
            <w:pPr>
              <w:jc w:val="center"/>
              <w:rPr>
                <w:rFonts w:eastAsia="宋体"/>
                <w:sz w:val="21"/>
                <w:szCs w:val="21"/>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底漆打磨灰渣</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0.04</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漆渣、气浮渣</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含油废水</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eastAsia" w:eastAsia="宋体" w:cs="Times New Roman"/>
                <w:b w:val="0"/>
                <w:bCs/>
                <w:color w:val="auto"/>
                <w:kern w:val="2"/>
                <w:sz w:val="21"/>
                <w:szCs w:val="21"/>
                <w:highlight w:val="none"/>
                <w:lang w:val="en-US" w:eastAsia="zh-CN" w:bidi="ar-SA"/>
              </w:rPr>
              <w:t>t</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0.07445</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0"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61"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3-16</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3-16</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62" w:name="_Toc18617"/>
      <w:bookmarkStart w:id="63" w:name="_Toc13297"/>
      <w:r>
        <w:rPr>
          <w:rFonts w:hint="default"/>
        </w:rPr>
        <w:t>3.</w:t>
      </w:r>
      <w:r>
        <w:rPr>
          <w:rFonts w:hint="eastAsia"/>
          <w:lang w:val="en-US" w:eastAsia="zh-CN"/>
        </w:rPr>
        <w:t>8</w:t>
      </w:r>
      <w:r>
        <w:rPr>
          <w:rFonts w:hint="default"/>
        </w:rPr>
        <w:t>.2.2</w:t>
      </w:r>
      <w:bookmarkEnd w:id="62"/>
      <w:bookmarkEnd w:id="63"/>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根据企业的实际情况，企业大气环境风险防控措施及突发大气环境事件发生情况的得分为0分。具体见表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3-17</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eastAsia="宋体"/>
                <w:kern w:val="0"/>
                <w:sz w:val="21"/>
                <w:szCs w:val="21"/>
              </w:rPr>
              <w:t>以面漆房为边界100米卫生防护距离范围内仍存在一定的居民</w:t>
            </w: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w:t>
      </w:r>
      <w:r>
        <w:rPr>
          <w:rFonts w:hint="eastAsia" w:eastAsia="宋体" w:cs="Times New Roman"/>
          <w:b/>
          <w:bCs/>
          <w:snapToGrid w:val="0"/>
          <w:kern w:val="0"/>
          <w:sz w:val="24"/>
          <w:szCs w:val="24"/>
          <w:lang w:val="en-US" w:eastAsia="zh-CN"/>
        </w:rPr>
        <w:t>8</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企业生产工艺过程评估得分为0、大气环境风险防控措施及突发大气环境事件发生情况评估值为</w:t>
      </w:r>
      <w:r>
        <w:rPr>
          <w:rFonts w:hint="eastAsia" w:eastAsia="宋体" w:cs="Times New Roman"/>
          <w:snapToGrid w:val="0"/>
          <w:kern w:val="0"/>
          <w:lang w:val="en-US" w:eastAsia="zh-CN"/>
        </w:rPr>
        <w:t>25</w:t>
      </w:r>
      <w:r>
        <w:rPr>
          <w:rFonts w:hint="default" w:ascii="Times New Roman" w:hAnsi="Times New Roman" w:eastAsia="宋体" w:cs="Times New Roman"/>
          <w:snapToGrid w:val="0"/>
          <w:kern w:val="0"/>
        </w:rPr>
        <w:t>，两项指标评估分值累加得出：</w:t>
      </w:r>
      <w:r>
        <w:rPr>
          <w:rFonts w:hint="default" w:ascii="Times New Roman" w:hAnsi="Times New Roman" w:eastAsia="宋体" w:cs="Times New Roman"/>
          <w:b w:val="0"/>
          <w:bCs w:val="0"/>
          <w:snapToGrid w:val="0"/>
          <w:kern w:val="0"/>
        </w:rPr>
        <w:t>生产工艺过程与大气环境风险控制水平值M为</w:t>
      </w:r>
      <w:r>
        <w:rPr>
          <w:rFonts w:hint="eastAsia" w:eastAsia="宋体" w:cs="Times New Roman"/>
          <w:b w:val="0"/>
          <w:bCs w:val="0"/>
          <w:snapToGrid w:val="0"/>
          <w:kern w:val="0"/>
          <w:lang w:val="en-US" w:eastAsia="zh-CN"/>
        </w:rPr>
        <w:t>25</w:t>
      </w:r>
      <w:r>
        <w:rPr>
          <w:rFonts w:hint="default" w:ascii="Times New Roman" w:hAnsi="Times New Roman" w:eastAsia="宋体" w:cs="Times New Roman"/>
          <w:b w:val="0"/>
          <w:bCs w:val="0"/>
          <w:snapToGrid w:val="0"/>
          <w:kern w:val="0"/>
        </w:rPr>
        <w:t>，生产工艺过程与环境风险及其控制水平为M</w:t>
      </w:r>
      <w:r>
        <w:rPr>
          <w:rFonts w:hint="eastAsia" w:eastAsia="宋体" w:cs="Times New Roman"/>
          <w:b w:val="0"/>
          <w:bCs w:val="0"/>
          <w:snapToGrid w:val="0"/>
          <w:kern w:val="0"/>
          <w:lang w:val="en-US" w:eastAsia="zh-CN"/>
        </w:rPr>
        <w:t>2</w:t>
      </w:r>
      <w:r>
        <w:rPr>
          <w:rFonts w:hint="default" w:ascii="Times New Roman" w:hAnsi="Times New Roman" w:eastAsia="宋体" w:cs="Times New Roman"/>
          <w:b w:val="0"/>
          <w:bCs w:val="0"/>
          <w:snapToGrid w:val="0"/>
          <w:kern w:val="0"/>
        </w:rPr>
        <w:t>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4" w:name="_Toc20046"/>
      <w:bookmarkStart w:id="65" w:name="_Toc535414248"/>
      <w:bookmarkStart w:id="66" w:name="_Toc15710"/>
      <w:bookmarkStart w:id="67" w:name="_Toc534722005"/>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19</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8" w:name="_Hlk505872540"/>
      <w:r>
        <w:rPr>
          <w:rFonts w:hint="eastAsia" w:eastAsiaTheme="minorEastAsia"/>
          <w:b/>
          <w:color w:val="000000" w:themeColor="text1"/>
          <w:sz w:val="24"/>
          <w:szCs w:val="24"/>
          <w:lang w:val="en-US" w:eastAsia="zh-CN"/>
          <w14:textFill>
            <w14:solidFill>
              <w14:schemeClr w14:val="tx1"/>
            </w14:solidFill>
          </w14:textFill>
        </w:rPr>
        <w:t>3-19</w:t>
      </w:r>
      <w:r>
        <w:rPr>
          <w:rFonts w:eastAsiaTheme="minorEastAsia"/>
          <w:b/>
          <w:color w:val="000000" w:themeColor="text1"/>
          <w:sz w:val="24"/>
          <w:szCs w:val="24"/>
          <w14:textFill>
            <w14:solidFill>
              <w14:schemeClr w14:val="tx1"/>
            </w14:solidFill>
          </w14:textFill>
        </w:rPr>
        <w:t xml:space="preserve"> 大气环境风险受体敏感程度</w:t>
      </w:r>
      <w:bookmarkEnd w:id="68"/>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rPr>
      </w:pPr>
      <w:r>
        <w:rPr>
          <w:rFonts w:hint="default" w:ascii="Times New Roman" w:hAnsi="Times New Roman" w:eastAsia="宋体" w:cs="Times New Roman"/>
          <w:b w:val="0"/>
          <w:bCs/>
        </w:rPr>
        <w:t>由上节可知，</w:t>
      </w:r>
      <w:r>
        <w:rPr>
          <w:rFonts w:hint="default" w:ascii="Times New Roman" w:hAnsi="Times New Roman" w:eastAsia="宋体" w:cs="Times New Roman"/>
          <w:b w:val="0"/>
          <w:bCs/>
          <w:highlight w:val="none"/>
        </w:rPr>
        <w:t>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highlight w:val="none"/>
        </w:rPr>
        <w:t>口总数1万人</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以下</w:t>
      </w:r>
      <w:r>
        <w:rPr>
          <w:rFonts w:hint="default" w:ascii="Times New Roman" w:hAnsi="Times New Roman" w:eastAsia="宋体" w:cs="Times New Roman"/>
          <w:b w:val="0"/>
          <w:bCs/>
          <w:sz w:val="24"/>
          <w:szCs w:val="24"/>
          <w:highlight w:val="none"/>
        </w:rPr>
        <w:t>，</w:t>
      </w:r>
      <w:r>
        <w:rPr>
          <w:rFonts w:hint="eastAsia" w:eastAsia="宋体" w:cs="Times New Roman"/>
          <w:b w:val="0"/>
          <w:bCs/>
          <w:sz w:val="24"/>
          <w:szCs w:val="24"/>
          <w:highlight w:val="none"/>
          <w:lang w:val="en-US" w:eastAsia="zh-CN"/>
        </w:rPr>
        <w:t>但</w:t>
      </w:r>
      <w:r>
        <w:rPr>
          <w:rFonts w:hint="default" w:ascii="Times New Roman" w:hAnsi="Times New Roman" w:eastAsia="宋体" w:cs="Times New Roman"/>
          <w:b w:val="0"/>
          <w:bCs/>
          <w:sz w:val="24"/>
          <w:szCs w:val="24"/>
          <w:highlight w:val="none"/>
        </w:rPr>
        <w:t>企业</w:t>
      </w:r>
      <w:r>
        <w:rPr>
          <w:rFonts w:hint="default" w:ascii="Times New Roman" w:hAnsi="Times New Roman" w:eastAsia="宋体" w:cs="Times New Roman"/>
          <w:b w:val="0"/>
          <w:bCs/>
          <w:highlight w:val="none"/>
        </w:rPr>
        <w:t>周边500米</w:t>
      </w:r>
      <w:r>
        <w:rPr>
          <w:rFonts w:hint="default" w:ascii="Times New Roman" w:hAnsi="Times New Roman" w:eastAsia="宋体" w:cs="Times New Roman"/>
          <w:b w:val="0"/>
          <w:bCs/>
          <w:sz w:val="24"/>
          <w:szCs w:val="24"/>
          <w:highlight w:val="none"/>
        </w:rPr>
        <w:t>范围内人口总数</w:t>
      </w:r>
      <w:r>
        <w:rPr>
          <w:rFonts w:hint="eastAsia" w:eastAsia="宋体" w:cs="Times New Roman"/>
          <w:b w:val="0"/>
          <w:bCs/>
          <w:sz w:val="24"/>
          <w:szCs w:val="24"/>
          <w:highlight w:val="none"/>
          <w:lang w:val="en-US" w:eastAsia="zh-CN"/>
        </w:rPr>
        <w:t>1000人</w:t>
      </w:r>
      <w:r>
        <w:rPr>
          <w:rFonts w:hint="default" w:ascii="Times New Roman" w:hAnsi="Times New Roman" w:eastAsia="宋体" w:cs="Times New Roman"/>
          <w:b w:val="0"/>
          <w:bCs/>
          <w:sz w:val="24"/>
          <w:szCs w:val="24"/>
          <w:highlight w:val="none"/>
        </w:rPr>
        <w:t>以上，为（E</w:t>
      </w:r>
      <w:r>
        <w:rPr>
          <w:rFonts w:hint="eastAsia" w:eastAsia="宋体" w:cs="Times New Roman"/>
          <w:b w:val="0"/>
          <w:bCs/>
          <w:sz w:val="24"/>
          <w:szCs w:val="24"/>
          <w:highlight w:val="none"/>
          <w:lang w:val="en-US" w:eastAsia="zh-CN"/>
        </w:rPr>
        <w:t>1</w:t>
      </w:r>
      <w:r>
        <w:rPr>
          <w:rFonts w:hint="default" w:ascii="Times New Roman" w:hAnsi="Times New Roman" w:eastAsia="宋体" w:cs="Times New Roman"/>
          <w:b w:val="0"/>
          <w:bCs/>
          <w:sz w:val="24"/>
          <w:szCs w:val="24"/>
          <w:highlight w:val="none"/>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28589"/>
      <w:bookmarkStart w:id="70" w:name="_Toc30415"/>
      <w:bookmarkStart w:id="71" w:name="_Toc534722006"/>
      <w:bookmarkStart w:id="72" w:name="_Toc510102113"/>
      <w:bookmarkStart w:id="73" w:name="_Toc535414249"/>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69"/>
      <w:bookmarkEnd w:id="70"/>
      <w:bookmarkEnd w:id="71"/>
      <w:bookmarkEnd w:id="72"/>
      <w:bookmarkEnd w:id="73"/>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74" w:name="_Toc535414250"/>
      <w:bookmarkStart w:id="75" w:name="_Toc19213"/>
      <w:bookmarkStart w:id="76" w:name="_Toc108"/>
      <w:bookmarkStart w:id="77" w:name="_Toc534722007"/>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.1 涉水风险物质数量与临界量比值（Q）</w:t>
      </w:r>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0.038</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00138</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18145</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22083</w:t>
      </w:r>
      <w:r>
        <w:rPr>
          <w:rFonts w:hint="default" w:ascii="Times New Roman" w:hAnsi="Times New Roman" w:eastAsia="宋体" w:cs="Times New Roman"/>
          <w:color w:val="000000" w:themeColor="text1"/>
          <w:highlight w:val="none"/>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w:t>
      </w:r>
    </w:p>
    <w:p>
      <w:pPr>
        <w:pStyle w:val="252"/>
        <w:adjustRightInd w:val="0"/>
        <w:snapToGrid w:val="0"/>
        <w:ind w:firstLine="422"/>
        <w:jc w:val="center"/>
        <w:rPr>
          <w:rFonts w:eastAsia="宋体"/>
          <w:b/>
          <w:sz w:val="24"/>
          <w:szCs w:val="24"/>
        </w:rPr>
      </w:pPr>
      <w:bookmarkStart w:id="78" w:name="_Toc535414251"/>
      <w:bookmarkStart w:id="79" w:name="_Toc534722008"/>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3-20</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 xml:space="preserve">质临界量一览表  </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restart"/>
            <w:tcBorders>
              <w:tl2br w:val="nil"/>
              <w:tr2bl w:val="nil"/>
            </w:tcBorders>
            <w:vAlign w:val="center"/>
          </w:tcPr>
          <w:p>
            <w:pPr>
              <w:jc w:val="center"/>
              <w:rPr>
                <w:rFonts w:eastAsia="宋体"/>
                <w:sz w:val="21"/>
                <w:szCs w:val="21"/>
              </w:rPr>
            </w:pPr>
            <w:r>
              <w:rPr>
                <w:rFonts w:hint="eastAsia" w:eastAsia="宋体"/>
                <w:sz w:val="21"/>
                <w:szCs w:val="21"/>
                <w:lang w:val="en-US" w:eastAsia="zh-CN"/>
              </w:rPr>
              <w:t>涂料</w:t>
            </w:r>
            <w:r>
              <w:rPr>
                <w:rFonts w:eastAsia="宋体"/>
                <w:sz w:val="21"/>
                <w:szCs w:val="21"/>
              </w:rPr>
              <w:t>仓库</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0.06</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10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三（有毒液态物质）</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pPr>
              <w:spacing w:line="30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rPr>
              <w:t>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adjustRightInd w:val="0"/>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0.05</w:t>
            </w:r>
            <w:r>
              <w:rPr>
                <w:rFonts w:hint="default" w:ascii="Times New Roman" w:hAnsi="Times New Roman" w:cs="Times New Roman"/>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10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三（有毒液态物质）</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海绵胶</w:t>
            </w:r>
          </w:p>
        </w:tc>
        <w:tc>
          <w:tcPr>
            <w:tcW w:w="1567"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水性底漆</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0.06t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default" w:eastAsia="宋体"/>
                <w:sz w:val="21"/>
                <w:szCs w:val="21"/>
                <w:lang w:val="en-US"/>
              </w:rPr>
              <w:t>八</w:t>
            </w:r>
            <w:r>
              <w:rPr>
                <w:rFonts w:eastAsia="宋体"/>
                <w:sz w:val="21"/>
                <w:szCs w:val="21"/>
              </w:rPr>
              <w:t>（</w:t>
            </w:r>
            <w:r>
              <w:rPr>
                <w:rFonts w:hint="default" w:eastAsia="宋体"/>
                <w:sz w:val="21"/>
                <w:szCs w:val="21"/>
                <w:lang w:val="en-US"/>
              </w:rPr>
              <w:t>其他类物质及污染物</w:t>
            </w:r>
            <w:r>
              <w:rPr>
                <w:rFonts w:eastAsia="宋体"/>
                <w:sz w:val="21"/>
                <w:szCs w:val="21"/>
              </w:rPr>
              <w:t>）</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spacing w:val="4"/>
                <w:kern w:val="0"/>
                <w:sz w:val="21"/>
                <w:szCs w:val="21"/>
                <w:highlight w:val="none"/>
                <w:lang w:val="zh-CN" w:eastAsia="zh-CN" w:bidi="ar-SA"/>
              </w:rPr>
            </w:pPr>
            <w:r>
              <w:rPr>
                <w:rFonts w:hint="eastAsia" w:ascii="宋体" w:eastAsia="宋体" w:cs="宋体"/>
                <w:color w:val="auto"/>
                <w:sz w:val="21"/>
                <w:szCs w:val="21"/>
                <w:highlight w:val="none"/>
                <w:lang w:val="en-US" w:eastAsia="zh-CN"/>
              </w:rPr>
              <w:t>水性面漆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0.05t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rPr>
              <w:t>0</w:t>
            </w:r>
            <w:r>
              <w:rPr>
                <w:rFonts w:eastAsia="宋体"/>
                <w:sz w:val="21"/>
                <w:szCs w:val="21"/>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固化剂</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0.004t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w:t>
            </w:r>
            <w:r>
              <w:rPr>
                <w:rFonts w:hint="default" w:eastAsia="宋体"/>
                <w:sz w:val="21"/>
                <w:szCs w:val="21"/>
                <w:lang w:val="en-US" w:eastAsia="zh-CN"/>
              </w:rPr>
              <w:t>0</w:t>
            </w:r>
            <w:r>
              <w:rPr>
                <w:rFonts w:hint="eastAsia" w:eastAsia="宋体"/>
                <w:sz w:val="21"/>
                <w:szCs w:val="21"/>
                <w:lang w:val="en-US" w:eastAsia="zh-CN"/>
              </w:rPr>
              <w:t>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adjustRightInd w:val="0"/>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色浆</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0.00138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喷涂房循环用水设施</w:t>
            </w:r>
          </w:p>
        </w:tc>
        <w:tc>
          <w:tcPr>
            <w:tcW w:w="1538" w:type="dxa"/>
            <w:tcBorders>
              <w:tl2br w:val="nil"/>
              <w:tr2bl w:val="nil"/>
            </w:tcBorders>
            <w:vAlign w:val="center"/>
          </w:tcPr>
          <w:p>
            <w:pPr>
              <w:pStyle w:val="32"/>
              <w:widowControl w:val="0"/>
              <w:shd w:val="clear" w:color="auto" w:fill="FFFFFF"/>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COD、氨氮等</w:t>
            </w:r>
          </w:p>
        </w:tc>
        <w:tc>
          <w:tcPr>
            <w:tcW w:w="1567"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1</w:t>
            </w:r>
          </w:p>
        </w:tc>
        <w:tc>
          <w:tcPr>
            <w:tcW w:w="1249"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5</w:t>
            </w:r>
            <w:r>
              <w:rPr>
                <w:rFonts w:hint="default" w:ascii="Times New Roman" w:hAnsi="Times New Roman" w:eastAsia="宋体" w:cs="Times New Roman"/>
                <w:sz w:val="21"/>
                <w:szCs w:val="21"/>
              </w:rPr>
              <w:t>0</w:t>
            </w:r>
          </w:p>
        </w:tc>
        <w:tc>
          <w:tcPr>
            <w:tcW w:w="1761" w:type="dxa"/>
            <w:tcBorders>
              <w:tl2br w:val="nil"/>
              <w:tr2bl w:val="nil"/>
            </w:tcBorders>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八（</w:t>
            </w:r>
            <w:r>
              <w:rPr>
                <w:rFonts w:hint="default" w:ascii="Times New Roman" w:hAnsi="Times New Roman" w:eastAsia="宋体" w:cs="Times New Roman"/>
                <w:sz w:val="21"/>
                <w:szCs w:val="21"/>
                <w:lang w:val="en-US" w:eastAsia="zh-CN"/>
              </w:rPr>
              <w:t>其它类物质及污染物</w:t>
            </w:r>
            <w:r>
              <w:rPr>
                <w:rFonts w:hint="default" w:ascii="Times New Roman" w:hAnsi="Times New Roman" w:eastAsia="宋体" w:cs="Times New Roman"/>
                <w:sz w:val="21"/>
                <w:szCs w:val="21"/>
              </w:rPr>
              <w:t>）</w:t>
            </w:r>
          </w:p>
        </w:tc>
        <w:tc>
          <w:tcPr>
            <w:tcW w:w="1150" w:type="dxa"/>
            <w:tcBorders>
              <w:tl2br w:val="nil"/>
              <w:tr2bl w:val="nil"/>
            </w:tcBorders>
            <w:vAlign w:val="center"/>
          </w:tcPr>
          <w:p>
            <w:pPr>
              <w:widowControl w:val="0"/>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hint="default" w:eastAsia="宋体"/>
                <w:sz w:val="21"/>
                <w:szCs w:val="21"/>
                <w:lang w:val="en-US" w:eastAsia="zh-CN"/>
              </w:rPr>
            </w:pPr>
            <w:r>
              <w:rPr>
                <w:rFonts w:eastAsia="宋体"/>
                <w:sz w:val="21"/>
                <w:szCs w:val="21"/>
              </w:rPr>
              <w:t>危废仓库</w:t>
            </w: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hint="default" w:eastAsia="宋体"/>
                <w:sz w:val="21"/>
                <w:szCs w:val="21"/>
                <w:lang w:val="en-US" w:eastAsia="zh-CN"/>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废包装桶</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底漆打磨灰渣</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0.04</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漆渣、气浮渣</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3</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含油废水</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0.0025</w:t>
            </w:r>
            <w:r>
              <w:rPr>
                <w:rFonts w:hint="eastAsia" w:eastAsia="宋体" w:cs="Times New Roman"/>
                <w:b w:val="0"/>
                <w:bCs/>
                <w:color w:val="auto"/>
                <w:kern w:val="2"/>
                <w:sz w:val="21"/>
                <w:szCs w:val="21"/>
                <w:highlight w:val="none"/>
                <w:lang w:val="en-US" w:eastAsia="zh-CN" w:bidi="ar-SA"/>
              </w:rPr>
              <w:t>t</w:t>
            </w:r>
          </w:p>
        </w:tc>
        <w:tc>
          <w:tcPr>
            <w:tcW w:w="1249"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50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0.00005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0.18145</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0"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8"/>
      <w:bookmarkEnd w:id="79"/>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1</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3-21</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62"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公司设置1座事故应急池容积共</w:t>
            </w:r>
            <w:r>
              <w:rPr>
                <w:rFonts w:hint="eastAsia" w:cs="Times New Roman" w:eastAsiaTheme="minorEastAsia"/>
                <w:color w:val="000000" w:themeColor="text1"/>
                <w:kern w:val="0"/>
                <w:sz w:val="21"/>
                <w:szCs w:val="21"/>
                <w:highlight w:val="none"/>
                <w:lang w:val="en-US" w:eastAsia="zh-CN"/>
                <w14:textFill>
                  <w14:solidFill>
                    <w14:schemeClr w14:val="tx1"/>
                  </w14:solidFill>
                </w14:textFill>
              </w:rPr>
              <w:t>11</w:t>
            </w:r>
            <w:r>
              <w:rPr>
                <w:rFonts w:hint="eastAsia" w:cs="Times New Roman" w:eastAsiaTheme="minorEastAsia"/>
                <w:color w:val="000000" w:themeColor="text1"/>
                <w:kern w:val="0"/>
                <w:sz w:val="21"/>
                <w:szCs w:val="21"/>
                <w:highlight w:val="none"/>
                <w:lang w:eastAsia="zh-CN"/>
                <w14:textFill>
                  <w14:solidFill>
                    <w14:schemeClr w14:val="tx1"/>
                  </w14:solidFill>
                </w14:textFill>
              </w:rPr>
              <w:t>0m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p>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厂区内雨污分流，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firstLine="210" w:firstLineChars="10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，雨水管网容积约为1</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4+108-10+22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124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140m</w:t>
      </w:r>
      <w:r>
        <w:rPr>
          <w:rFonts w:hint="eastAsia" w:ascii="Times New Roman" w:hAnsi="Times New Roman" w:eastAsia="宋体" w:cs="Times New Roman"/>
          <w:color w:val="auto"/>
          <w:kern w:val="2"/>
          <w:sz w:val="24"/>
          <w:szCs w:val="24"/>
          <w:highlight w:val="none"/>
          <w:vertAlign w:val="superscript"/>
          <w:lang w:val="en-US" w:eastAsia="zh-CN" w:bidi="ar-SA"/>
        </w:rPr>
        <w:t>3</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突发环境事件应急124</w:t>
      </w:r>
      <w:r>
        <w:rPr>
          <w:rFonts w:hint="eastAsia" w:ascii="Times New Roman" w:hAnsi="Times New Roman" w:eastAsia="宋体" w:cs="Times New Roman"/>
          <w:color w:val="auto"/>
          <w:kern w:val="2"/>
          <w:sz w:val="24"/>
          <w:szCs w:val="24"/>
          <w:lang w:val="en-US" w:eastAsia="zh-CN" w:bidi="ar-SA"/>
        </w:rPr>
        <w:t>m</w:t>
      </w:r>
      <w:r>
        <w:rPr>
          <w:rFonts w:hint="eastAsia" w:ascii="Times New Roman" w:hAnsi="Times New Roman" w:eastAsia="宋体" w:cs="Times New Roman"/>
          <w:color w:val="auto"/>
          <w:kern w:val="2"/>
          <w:sz w:val="24"/>
          <w:szCs w:val="24"/>
          <w:vertAlign w:val="superscript"/>
          <w:lang w:val="en-US" w:eastAsia="zh-CN" w:bidi="ar-SA"/>
        </w:rPr>
        <w:t>3</w:t>
      </w:r>
      <w:r>
        <w:rPr>
          <w:rFonts w:hint="eastAsia" w:eastAsia="宋体" w:cs="Times New Roman"/>
          <w:color w:val="auto"/>
          <w:kern w:val="2"/>
          <w:sz w:val="24"/>
          <w:szCs w:val="24"/>
          <w:lang w:val="en-US" w:eastAsia="zh-CN" w:bidi="ar-SA"/>
        </w:rPr>
        <w:t>需求。</w:t>
      </w:r>
    </w:p>
    <w:p>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由上述分析可知，生产工艺过程评估得分为0、水环境风险防控措施及突发水环境事件发生情况评估得分为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8</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1" w:name="_Toc12867"/>
      <w:bookmarkStart w:id="82" w:name="_Toc535414252"/>
      <w:bookmarkStart w:id="83" w:name="_Toc24923"/>
      <w:bookmarkStart w:id="84" w:name="_Toc534722009"/>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1"/>
      <w:bookmarkEnd w:id="82"/>
      <w:bookmarkEnd w:id="83"/>
      <w:bookmarkEnd w:id="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2</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eastAsia" w:eastAsia="宋体" w:cs="Times New Roman"/>
          <w:highlight w:val="none"/>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highlight w:val="none"/>
        </w:rPr>
        <w:t>，</w:t>
      </w:r>
      <w:r>
        <w:rPr>
          <w:rFonts w:hint="default" w:ascii="Times New Roman" w:hAnsi="Times New Roman" w:eastAsia="宋体" w:cs="Times New Roman"/>
        </w:rPr>
        <w:t>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b/>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5" w:name="_Toc12869"/>
      <w:bookmarkStart w:id="86" w:name="_Toc40277620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5"/>
      <w:bookmarkEnd w:id="8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7"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8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88"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3</w:t>
      </w:r>
      <w:r>
        <w:rPr>
          <w:rFonts w:hint="default" w:ascii="Times New Roman" w:hAnsi="Times New Roman" w:eastAsia="宋体" w:cs="Times New Roman"/>
        </w:rPr>
        <w:t>和表3-2</w:t>
      </w:r>
      <w:r>
        <w:rPr>
          <w:rFonts w:hint="eastAsia" w:eastAsia="宋体" w:cs="Times New Roman"/>
          <w:lang w:val="en-US" w:eastAsia="zh-CN"/>
        </w:rPr>
        <w:t>4</w:t>
      </w:r>
      <w:r>
        <w:rPr>
          <w:rFonts w:hint="default" w:ascii="Times New Roman" w:hAnsi="Times New Roman" w:eastAsia="宋体" w:cs="Times New Roman"/>
        </w:rPr>
        <w:t>。</w:t>
      </w:r>
    </w:p>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rPr>
        <w:t>表3-2</w:t>
      </w:r>
      <w:r>
        <w:rPr>
          <w:rFonts w:hint="eastAsia" w:eastAsia="宋体" w:cs="Times New Roman"/>
          <w:b/>
          <w:bCs/>
          <w:lang w:val="en-US" w:eastAsia="zh-CN"/>
        </w:rPr>
        <w:t>3</w:t>
      </w:r>
      <w:r>
        <w:rPr>
          <w:rFonts w:hint="default" w:ascii="Times New Roman" w:hAnsi="Times New Roman" w:eastAsia="宋体" w:cs="Times New Roman"/>
          <w:b/>
          <w:bCs/>
        </w:rPr>
        <w:t xml:space="preserve"> </w:t>
      </w:r>
      <w:r>
        <w:rPr>
          <w:rFonts w:hint="default" w:ascii="Times New Roman" w:hAnsi="Times New Roman" w:eastAsia="宋体" w:cs="Times New Roman"/>
          <w:b/>
          <w:bCs/>
          <w:highlight w:val="none"/>
        </w:rPr>
        <w:t>企业应急救援器材一览表</w:t>
      </w:r>
    </w:p>
    <w:tbl>
      <w:tblPr>
        <w:tblStyle w:val="37"/>
        <w:tblW w:w="8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18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85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55个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2022.6</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25个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6个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4</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安全绳</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5</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eastAsia="宋体" w:cs="Times New Roman"/>
                <w:bCs w:val="0"/>
                <w:i w:val="0"/>
                <w:color w:val="000000"/>
                <w:spacing w:val="0"/>
                <w:kern w:val="0"/>
                <w:sz w:val="21"/>
                <w:szCs w:val="21"/>
                <w:u w:val="none"/>
                <w:lang w:val="en-US" w:eastAsia="zh-CN" w:bidi="ar"/>
              </w:rPr>
              <w:t>防火服</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2套</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6</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呼吸器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担架</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lang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8</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18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w w:val="99"/>
                <w:sz w:val="21"/>
                <w:highlight w:val="none"/>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9</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2022.12</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10</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2022.8</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11</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创口贴</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2023.2</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12</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烫伤膏</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2022.9</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13</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藿香正气水</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2023.3</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14</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酒精</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1瓶</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2022.10</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bookmarkStart w:id="89" w:name="_Toc496887122"/>
            <w:r>
              <w:rPr>
                <w:rFonts w:hint="eastAsia" w:eastAsia="宋体" w:cs="Times New Roman"/>
                <w:bCs/>
                <w:color w:val="000000"/>
                <w:sz w:val="21"/>
                <w:szCs w:val="21"/>
                <w:highlight w:val="none"/>
                <w:lang w:val="en-US" w:eastAsia="zh-CN"/>
              </w:rPr>
              <w:t>15</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正压式呼吸器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ar-SA"/>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w w:val="99"/>
                <w:kern w:val="2"/>
                <w:sz w:val="21"/>
                <w:szCs w:val="24"/>
                <w:highlight w:val="none"/>
                <w:lang w:val="en-US" w:eastAsia="zh-CN" w:bidi="ar-SA"/>
              </w:rPr>
            </w:pPr>
            <w:r>
              <w:rPr>
                <w:rFonts w:ascii="Times New Roman" w:hAnsi="Times New Roman" w:eastAsia="宋体"/>
                <w:w w:val="99"/>
                <w:sz w:val="21"/>
                <w:highlight w:val="none"/>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color w:val="auto"/>
                <w:sz w:val="21"/>
                <w:szCs w:val="21"/>
                <w:lang w:val="en-US" w:eastAsia="zh-CN"/>
              </w:rPr>
              <w:t>蔺光保</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Cs/>
                <w:color w:val="000000"/>
                <w:kern w:val="2"/>
                <w:sz w:val="21"/>
                <w:szCs w:val="21"/>
                <w:highlight w:val="none"/>
                <w:lang w:val="zh-CN" w:eastAsia="zh-CN" w:bidi="ar-SA"/>
              </w:rPr>
            </w:pPr>
            <w:r>
              <w:rPr>
                <w:rFonts w:hint="eastAsia" w:ascii="宋体" w:hAnsi="宋体" w:eastAsia="宋体" w:cs="宋体"/>
                <w:kern w:val="0"/>
                <w:sz w:val="21"/>
                <w:szCs w:val="22"/>
                <w:highlight w:val="none"/>
                <w:lang w:val="zh-CN" w:eastAsia="zh-CN" w:bidi="zh-CN"/>
              </w:rPr>
              <w:t>每月</w:t>
            </w:r>
            <w:r>
              <w:rPr>
                <w:rFonts w:hint="eastAsia" w:ascii="宋体" w:hAnsi="宋体" w:eastAsia="宋体" w:cs="宋体"/>
                <w:kern w:val="0"/>
                <w:sz w:val="21"/>
                <w:szCs w:val="22"/>
                <w:highlight w:val="none"/>
                <w:lang w:val="en-US" w:eastAsia="zh-CN" w:bidi="zh-CN"/>
              </w:rPr>
              <w:t>/应急处置结束后</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rPr>
      </w:pPr>
      <w:r>
        <w:rPr>
          <w:rFonts w:hint="default" w:ascii="Times New Roman" w:hAnsi="Times New Roman" w:eastAsia="宋体" w:cs="Times New Roman"/>
          <w:b/>
          <w:bCs/>
        </w:rPr>
        <w:t>表3-2</w:t>
      </w:r>
      <w:r>
        <w:rPr>
          <w:rFonts w:hint="eastAsia" w:eastAsia="宋体" w:cs="Times New Roman"/>
          <w:b/>
          <w:bCs/>
          <w:lang w:val="en-US" w:eastAsia="zh-CN"/>
        </w:rPr>
        <w:t>4</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bookmarkStart w:id="90"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adjustRightInd w:val="0"/>
              <w:snapToGrid w:val="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eastAsia="zh-CN"/>
              </w:rPr>
              <w:t>1</w:t>
            </w:r>
            <w:r>
              <w:rPr>
                <w:rFonts w:hint="eastAsia" w:eastAsia="宋体" w:cs="Times New Roman"/>
                <w:kern w:val="0"/>
                <w:sz w:val="21"/>
                <w:szCs w:val="21"/>
                <w:highlight w:val="none"/>
                <w:lang w:val="en-US" w:eastAsia="zh-CN"/>
              </w:rPr>
              <w:t>4</w:t>
            </w:r>
            <w:r>
              <w:rPr>
                <w:rFonts w:hint="eastAsia" w:eastAsia="宋体" w:cs="Times New Roman"/>
                <w:kern w:val="0"/>
                <w:sz w:val="21"/>
                <w:szCs w:val="21"/>
                <w:highlight w:val="none"/>
                <w:lang w:eastAsia="zh-CN"/>
              </w:rPr>
              <w:t>0m</w:t>
            </w:r>
            <w:r>
              <w:rPr>
                <w:rFonts w:hint="eastAsia" w:eastAsia="宋体" w:cs="Times New Roman"/>
                <w:kern w:val="0"/>
                <w:sz w:val="21"/>
                <w:szCs w:val="21"/>
                <w:highlight w:val="none"/>
                <w:vertAlign w:val="superscript"/>
                <w:lang w:eastAsia="zh-CN"/>
              </w:rPr>
              <w:t>3</w:t>
            </w:r>
          </w:p>
        </w:tc>
      </w:tr>
      <w:bookmarkEnd w:id="90"/>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1" w:name="_Toc510092947"/>
      <w:bookmarkStart w:id="92" w:name="_Toc2242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89"/>
      <w:r>
        <w:rPr>
          <w:rFonts w:hint="eastAsia" w:ascii="Times New Roman" w:hAnsi="Times New Roman" w:eastAsia="宋体" w:cs="Times New Roman"/>
        </w:rPr>
        <w:t>救援队伍情况</w:t>
      </w:r>
      <w:bookmarkEnd w:id="91"/>
      <w:bookmarkEnd w:id="92"/>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25</w:t>
      </w:r>
      <w:r>
        <w:rPr>
          <w:rFonts w:hint="default" w:ascii="Times New Roman" w:hAnsi="Times New Roman" w:eastAsia="宋体" w:cs="Times New Roman"/>
        </w:rPr>
        <w:t>所示</w:t>
      </w:r>
      <w:bookmarkStart w:id="93"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highlight w:val="none"/>
        </w:rPr>
        <w:t>表3-</w:t>
      </w:r>
      <w:r>
        <w:rPr>
          <w:rFonts w:hint="default" w:ascii="Times New Roman" w:hAnsi="Times New Roman" w:eastAsia="宋体" w:cs="Times New Roman"/>
          <w:b/>
          <w:highlight w:val="none"/>
          <w:lang w:val="en-US" w:eastAsia="zh-CN"/>
        </w:rPr>
        <w:t>2</w:t>
      </w:r>
      <w:r>
        <w:rPr>
          <w:rFonts w:hint="eastAsia" w:eastAsia="宋体" w:cs="Times New Roman"/>
          <w:b/>
          <w:highlight w:val="none"/>
          <w:lang w:val="en-US" w:eastAsia="zh-CN"/>
        </w:rPr>
        <w:t>5</w:t>
      </w:r>
      <w:r>
        <w:rPr>
          <w:rFonts w:hint="default" w:ascii="Times New Roman" w:hAnsi="Times New Roman" w:eastAsia="宋体" w:cs="Times New Roman"/>
          <w:b/>
          <w:highlight w:val="none"/>
        </w:rPr>
        <w:t xml:space="preserve"> 应急救援组成员名单及联系方式表</w:t>
      </w:r>
    </w:p>
    <w:tbl>
      <w:tblPr>
        <w:tblStyle w:val="37"/>
        <w:tblW w:w="90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3"/>
        <w:gridCol w:w="2979"/>
        <w:gridCol w:w="2319"/>
        <w:gridCol w:w="1004"/>
        <w:gridCol w:w="20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序号</w:t>
            </w:r>
          </w:p>
        </w:tc>
        <w:tc>
          <w:tcPr>
            <w:tcW w:w="2979"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职务</w:t>
            </w:r>
          </w:p>
        </w:tc>
        <w:tc>
          <w:tcPr>
            <w:tcW w:w="2319"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来自部门</w:t>
            </w:r>
          </w:p>
        </w:tc>
        <w:tc>
          <w:tcPr>
            <w:tcW w:w="1004"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姓名</w:t>
            </w:r>
          </w:p>
        </w:tc>
        <w:tc>
          <w:tcPr>
            <w:tcW w:w="2091" w:type="dxa"/>
            <w:tcBorders>
              <w:left w:val="single" w:color="000000" w:sz="4" w:space="0"/>
              <w:bottom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联系方式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指挥部总指挥</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单位负责人</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张保玉</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13812673879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2</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指挥部副总指挥</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法人</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韩仁敏</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15150137055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3</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安全员</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蔺光保</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15298882620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4</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后勤</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付道环</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13771548396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5</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生产部</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张海松</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15506243424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6</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职工</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吴古龙</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15050437992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7</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质检</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韩仁侠</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15051525787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8</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职工</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王学荣</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17372635257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9</w:t>
            </w:r>
          </w:p>
        </w:tc>
        <w:tc>
          <w:tcPr>
            <w:tcW w:w="6302" w:type="dxa"/>
            <w:gridSpan w:val="3"/>
            <w:tcBorders>
              <w:top w:val="single" w:color="000000" w:sz="4" w:space="0"/>
              <w:left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公司值班电话</w:t>
            </w:r>
          </w:p>
        </w:tc>
        <w:tc>
          <w:tcPr>
            <w:tcW w:w="2091" w:type="dxa"/>
            <w:tcBorders>
              <w:top w:val="single" w:color="000000" w:sz="4" w:space="0"/>
              <w:lef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hint="eastAsia" w:ascii="Times New Roman" w:hAnsi="Times New Roman"/>
                <w:sz w:val="21"/>
                <w:highlight w:val="none"/>
                <w:lang w:val="en-US" w:eastAsia="zh-CN"/>
              </w:rPr>
              <w:t>15150137055</w:t>
            </w:r>
          </w:p>
        </w:tc>
      </w:tr>
      <w:bookmarkEnd w:id="93"/>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04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2"/>
        <w:gridCol w:w="1813"/>
        <w:gridCol w:w="4823"/>
        <w:gridCol w:w="1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8" w:hRule="atLeast"/>
          <w:tblHeader/>
          <w:jc w:val="center"/>
        </w:trPr>
        <w:tc>
          <w:tcPr>
            <w:tcW w:w="32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bookmarkStart w:id="94" w:name="_Hlk22136840"/>
            <w:r>
              <w:rPr>
                <w:rFonts w:hint="default" w:ascii="Times New Roman" w:hAnsi="Times New Roman" w:eastAsia="宋体" w:cs="Times New Roman"/>
                <w:sz w:val="21"/>
                <w:szCs w:val="21"/>
              </w:rPr>
              <w:t>序号</w:t>
            </w:r>
          </w:p>
        </w:tc>
        <w:tc>
          <w:tcPr>
            <w:tcW w:w="3627" w:type="pct"/>
            <w:gridSpan w:val="2"/>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42"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bookmarkStart w:id="95" w:name="_Hlk5805818"/>
            <w:r>
              <w:rPr>
                <w:rFonts w:hint="eastAsia" w:eastAsia="宋体" w:cs="Times New Roman"/>
                <w:color w:val="000000" w:themeColor="text1"/>
                <w:sz w:val="21"/>
                <w:szCs w:val="21"/>
                <w:lang w:val="en-US" w:eastAsia="zh-CN"/>
                <w14:textFill>
                  <w14:solidFill>
                    <w14:schemeClr w14:val="tx1"/>
                  </w14:solidFill>
                </w14:textFill>
              </w:rPr>
              <w:t>10</w:t>
            </w:r>
          </w:p>
        </w:tc>
        <w:tc>
          <w:tcPr>
            <w:tcW w:w="3627"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老坝港滨海新区政府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11</w:t>
            </w:r>
          </w:p>
        </w:tc>
        <w:tc>
          <w:tcPr>
            <w:tcW w:w="991" w:type="pct"/>
            <w:vMerge w:val="restar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2636"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cs="Times New Roman" w:eastAsiaTheme="minorEastAsia"/>
                <w:color w:val="auto"/>
                <w:kern w:val="0"/>
                <w:sz w:val="21"/>
                <w:szCs w:val="21"/>
                <w:highlight w:val="none"/>
                <w:lang w:val="en-US" w:eastAsia="zh-CN"/>
              </w:rPr>
              <w:t>海安久阳家具厂</w:t>
            </w:r>
          </w:p>
        </w:tc>
        <w:tc>
          <w:tcPr>
            <w:tcW w:w="104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eastAsia="zh-CN"/>
              </w:rPr>
              <w:t>15962531081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12</w:t>
            </w:r>
          </w:p>
        </w:tc>
        <w:tc>
          <w:tcPr>
            <w:tcW w:w="991" w:type="pct"/>
            <w:vMerge w:val="continue"/>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36"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江苏昌有顺心家具有限公司</w:t>
            </w:r>
          </w:p>
        </w:tc>
        <w:tc>
          <w:tcPr>
            <w:tcW w:w="1042"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eastAsia="zh-CN"/>
              </w:rPr>
              <w:t>18724032998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13</w:t>
            </w:r>
          </w:p>
        </w:tc>
        <w:tc>
          <w:tcPr>
            <w:tcW w:w="991" w:type="pct"/>
            <w:vMerge w:val="continue"/>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36"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江苏沙特斯家居有限公司</w:t>
            </w:r>
          </w:p>
        </w:tc>
        <w:tc>
          <w:tcPr>
            <w:tcW w:w="1042"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13913566787</w:t>
            </w:r>
          </w:p>
        </w:tc>
      </w:tr>
      <w:bookmarkEnd w:id="94"/>
      <w:bookmarkEnd w:id="95"/>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6" w:name="_Toc26565"/>
      <w:r>
        <w:rPr>
          <w:rFonts w:hint="eastAsia" w:ascii="Times New Roman" w:hAnsi="Times New Roman" w:eastAsia="宋体" w:cs="Times New Roman"/>
          <w:sz w:val="24"/>
          <w:szCs w:val="24"/>
        </w:rPr>
        <w:t>4 突发环境事件及其后果分析</w:t>
      </w:r>
      <w:bookmarkEnd w:id="88"/>
      <w:bookmarkEnd w:id="96"/>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97" w:name="_Toc402776211"/>
      <w:bookmarkStart w:id="98" w:name="_Toc9896"/>
      <w:r>
        <w:rPr>
          <w:rFonts w:hint="eastAsia" w:ascii="Times New Roman" w:hAnsi="Times New Roman" w:eastAsia="宋体" w:cs="Times New Roman"/>
          <w:sz w:val="24"/>
          <w:szCs w:val="24"/>
        </w:rPr>
        <w:t>4.1 突发环境事件情景分析</w:t>
      </w:r>
      <w:bookmarkEnd w:id="97"/>
      <w:bookmarkEnd w:id="9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99"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lang w:eastAsia="zh-CN"/>
              </w:rPr>
              <w:t>；</w:t>
            </w:r>
          </w:p>
          <w:p>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0" w:name="_Toc402776212"/>
      <w:bookmarkStart w:id="101" w:name="_Toc510092950"/>
      <w:bookmarkStart w:id="102" w:name="_Toc496887125"/>
      <w:bookmarkStart w:id="103" w:name="_Toc23512"/>
      <w:r>
        <w:rPr>
          <w:rFonts w:hint="eastAsia" w:ascii="Times New Roman" w:hAnsi="Times New Roman" w:eastAsia="宋体" w:cs="Times New Roman"/>
          <w:sz w:val="24"/>
          <w:szCs w:val="24"/>
        </w:rPr>
        <w:t>4.2 突发环境事件情景源强分析</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因管理不当，造成木工车间</w:t>
      </w:r>
      <w:r>
        <w:rPr>
          <w:rFonts w:hint="eastAsia" w:eastAsia="宋体" w:cs="Times New Roman"/>
          <w:color w:val="000000" w:themeColor="text1"/>
          <w:lang w:val="en-US" w:eastAsia="zh-CN"/>
          <w14:textFill>
            <w14:solidFill>
              <w14:schemeClr w14:val="tx1"/>
            </w14:solidFill>
          </w14:textFill>
        </w:rPr>
        <w:t>、喷漆车间、危废仓库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4"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4"/>
    </w:p>
    <w:p>
      <w:pPr>
        <w:spacing w:line="500" w:lineRule="exact"/>
        <w:rPr>
          <w:rFonts w:hint="default" w:eastAsia="宋体"/>
          <w:b/>
          <w:bCs/>
          <w:color w:val="auto"/>
          <w:lang w:val="en-US" w:eastAsia="zh-CN"/>
        </w:rPr>
      </w:pPr>
      <w:bookmarkStart w:id="105" w:name="_Toc10365"/>
      <w:r>
        <w:rPr>
          <w:rFonts w:hint="default" w:eastAsia="宋体"/>
          <w:b/>
          <w:bCs/>
          <w:color w:val="auto"/>
          <w:lang w:val="en-US" w:eastAsia="zh-CN"/>
        </w:rPr>
        <w:t>4.2.1.1火灾、爆炸事故影响源强分析</w:t>
      </w:r>
      <w:bookmarkEnd w:id="105"/>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06" w:name="_Toc475474908"/>
      <w:bookmarkStart w:id="107"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08" w:name="_Toc438482382"/>
      <w:bookmarkStart w:id="109" w:name="_Toc439922081"/>
      <w:r>
        <w:rPr>
          <w:rFonts w:hint="default" w:ascii="Times New Roman" w:hAnsi="Times New Roman" w:eastAsia="宋体" w:cs="Times New Roman"/>
          <w:color w:val="000000"/>
          <w:sz w:val="24"/>
          <w:szCs w:val="24"/>
        </w:rPr>
        <w:t>公司</w:t>
      </w:r>
      <w:bookmarkEnd w:id="106"/>
      <w:bookmarkEnd w:id="108"/>
      <w:bookmarkEnd w:id="109"/>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水性漆、白乳胶等主要成分为有机物，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10</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50</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028</w:t>
            </w:r>
          </w:p>
        </w:tc>
        <w:tc>
          <w:tcPr>
            <w:tcW w:w="1515"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0.1631</w:t>
            </w:r>
          </w:p>
        </w:tc>
      </w:tr>
      <w:bookmarkEnd w:id="107"/>
    </w:tbl>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0" w:name="_Toc2865"/>
      <w:r>
        <w:rPr>
          <w:rFonts w:hint="default" w:ascii="Times New Roman" w:hAnsi="Times New Roman" w:eastAsia="宋体" w:cs="Times New Roman"/>
          <w:b/>
          <w:bCs/>
          <w:color w:val="auto"/>
          <w:lang w:val="en-US" w:eastAsia="zh-CN"/>
        </w:rPr>
        <w:t>4.2.1.</w:t>
      </w:r>
      <w:r>
        <w:rPr>
          <w:rFonts w:hint="eastAsia" w:eastAsia="宋体" w:cs="Times New Roman"/>
          <w:b/>
          <w:bCs/>
          <w:color w:val="auto"/>
          <w:lang w:val="en-US" w:eastAsia="zh-CN"/>
        </w:rPr>
        <w:t>2</w:t>
      </w:r>
      <w:r>
        <w:rPr>
          <w:rFonts w:hint="default" w:ascii="Times New Roman" w:hAnsi="Times New Roman" w:eastAsia="宋体" w:cs="Times New Roman"/>
          <w:b/>
          <w:bCs/>
          <w:color w:val="auto"/>
          <w:lang w:val="en-US" w:eastAsia="zh-CN"/>
        </w:rPr>
        <w:t>火灾爆炸伴生/次生事故风险影响源强分析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根据现场调查，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高温下有机物挥发对大气环境产生影响</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火灾爆炸事故中未参与燃烧有毒有害物质的释放比例取值</w:t>
      </w:r>
      <w:r>
        <w:rPr>
          <w:rFonts w:hint="default" w:ascii="Times New Roman" w:hAnsi="Times New Roman" w:eastAsia="宋体" w:cs="Times New Roman"/>
          <w:color w:val="000000"/>
          <w:sz w:val="24"/>
          <w:szCs w:val="24"/>
        </w:rPr>
        <w:t>参照《建设项目环境风险评价技术导则》(</w:t>
      </w:r>
      <w:r>
        <w:rPr>
          <w:rFonts w:hint="default" w:ascii="Times New Roman" w:hAnsi="Times New Roman" w:eastAsia="宋体" w:cs="Times New Roman"/>
          <w:color w:val="000000"/>
          <w:sz w:val="24"/>
          <w:szCs w:val="24"/>
          <w:lang w:val="en-US" w:eastAsia="zh-CN"/>
        </w:rPr>
        <w:t>HJ169-2018)。</w:t>
      </w:r>
      <w:r>
        <w:rPr>
          <w:rFonts w:hint="eastAsia" w:ascii="Times New Roman" w:hAnsi="Times New Roman" w:eastAsia="宋体" w:cs="Times New Roman"/>
          <w:color w:val="000000"/>
          <w:sz w:val="24"/>
          <w:szCs w:val="24"/>
          <w:lang w:val="en-US" w:eastAsia="zh-CN"/>
        </w:rPr>
        <w:t>水性漆、胶水</w:t>
      </w:r>
      <w:r>
        <w:rPr>
          <w:rFonts w:hint="default" w:ascii="Times New Roman" w:hAnsi="Times New Roman" w:eastAsia="宋体" w:cs="Times New Roman"/>
          <w:color w:val="000000"/>
          <w:sz w:val="24"/>
          <w:szCs w:val="24"/>
          <w:lang w:val="en-US" w:eastAsia="zh-CN"/>
        </w:rPr>
        <w:t>未燃烧部分分别为1</w:t>
      </w: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lang w:val="en-US" w:eastAsia="zh-CN"/>
        </w:rPr>
        <w:t>t、</w:t>
      </w:r>
      <w:r>
        <w:rPr>
          <w:rFonts w:hint="eastAsia" w:ascii="Times New Roman" w:hAnsi="Times New Roman" w:eastAsia="宋体" w:cs="Times New Roman"/>
          <w:color w:val="000000"/>
          <w:sz w:val="24"/>
          <w:szCs w:val="24"/>
          <w:lang w:val="en-US" w:eastAsia="zh-CN"/>
        </w:rPr>
        <w:t>0.055</w:t>
      </w:r>
      <w:r>
        <w:rPr>
          <w:rFonts w:hint="default" w:ascii="Times New Roman" w:hAnsi="Times New Roman" w:eastAsia="宋体" w:cs="Times New Roman"/>
          <w:color w:val="000000"/>
          <w:sz w:val="24"/>
          <w:szCs w:val="24"/>
          <w:lang w:val="en-US" w:eastAsia="zh-CN"/>
        </w:rPr>
        <w:t>t。</w:t>
      </w:r>
    </w:p>
    <w:p>
      <w:pPr>
        <w:bidi w:val="0"/>
        <w:spacing w:line="500" w:lineRule="exact"/>
        <w:jc w:val="center"/>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rPr>
        <w:t>表4</w:t>
      </w:r>
      <w:r>
        <w:rPr>
          <w:rFonts w:hint="eastAsia"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火灾爆炸事故中未参与燃烧有毒有害物质的释放比例取值</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8"/>
        <w:gridCol w:w="1351"/>
        <w:gridCol w:w="1451"/>
        <w:gridCol w:w="1469"/>
        <w:gridCol w:w="134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restar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Q</w:t>
            </w:r>
          </w:p>
        </w:tc>
        <w:tc>
          <w:tcPr>
            <w:tcW w:w="4328" w:type="pct"/>
            <w:gridSpan w:val="6"/>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LC</w:t>
            </w:r>
            <w:r>
              <w:rPr>
                <w:rFonts w:hint="default" w:ascii="Times New Roman" w:hAnsi="Times New Roman" w:cs="Times New Roman"/>
                <w:color w:val="000000"/>
                <w:sz w:val="21"/>
                <w:szCs w:val="21"/>
                <w:vertAlign w:val="subscript"/>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continue"/>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cs="Times New Roman"/>
                <w:color w:val="000000"/>
                <w:sz w:val="21"/>
                <w:szCs w:val="21"/>
                <w:vertAlign w:val="baseline"/>
                <w:lang w:val="en-US" w:eastAsia="zh-CN"/>
              </w:rPr>
            </w:pP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＜200</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≥200，＜1000</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≥1000，＜2000</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≥2000，＜10000</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≥10000，＜20000</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5</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10</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＞100，≤500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1.5</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3</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6</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zh-CN" w:eastAsia="zh-CN" w:bidi="zh-CN"/>
              </w:rPr>
            </w:pPr>
            <w:r>
              <w:rPr>
                <w:rFonts w:hint="default" w:ascii="Times New Roman" w:hAnsi="Times New Roman" w:cs="Times New Roman"/>
                <w:color w:val="000000"/>
                <w:sz w:val="21"/>
                <w:szCs w:val="21"/>
                <w:vertAlign w:val="baseline"/>
                <w:lang w:val="en-US" w:eastAsia="zh-CN"/>
              </w:rPr>
              <w:t>＞500，≤1000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4</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5</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8</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＞1000，≤5000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1.5</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＞5000，≤10000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＞10000，≤20000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＞20000，≤50000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＞50000，≤100000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keepNext w:val="0"/>
              <w:keepLines w:val="0"/>
              <w:pageBreakBefore w:val="0"/>
              <w:widowControl w:val="0"/>
              <w:kinsoku/>
              <w:wordWrap/>
              <w:overflowPunct/>
              <w:topLinePunct w:val="0"/>
              <w:autoSpaceDE w:val="0"/>
              <w:autoSpaceDN w:val="0"/>
              <w:bidi w:val="0"/>
              <w:snapToGrid w:val="0"/>
              <w:spacing w:line="360" w:lineRule="auto"/>
              <w:jc w:val="left"/>
              <w:textAlignment w:val="auto"/>
              <w:rPr>
                <w:rFonts w:hint="default" w:ascii="Times New Roman" w:hAnsi="Times New Roman" w:cs="Times New Roman"/>
                <w:color w:val="000000"/>
                <w:sz w:val="21"/>
                <w:szCs w:val="21"/>
                <w:vertAlign w:val="baseline"/>
                <w:lang w:val="en-US" w:eastAsia="zh-CN"/>
              </w:rPr>
            </w:pPr>
            <w:r>
              <w:rPr>
                <w:rFonts w:hint="default" w:ascii="Times New Roman" w:hAnsi="Times New Roman" w:eastAsia="宋体" w:cs="Times New Roman"/>
                <w:color w:val="000000"/>
                <w:sz w:val="18"/>
                <w:szCs w:val="18"/>
                <w:vertAlign w:val="baseline"/>
                <w:lang w:val="en-US" w:eastAsia="zh-CN"/>
              </w:rPr>
              <w:t>注：LC</w:t>
            </w:r>
            <w:r>
              <w:rPr>
                <w:rFonts w:hint="default" w:ascii="Times New Roman" w:hAnsi="Times New Roman" w:eastAsia="宋体" w:cs="Times New Roman"/>
                <w:color w:val="000000"/>
                <w:sz w:val="18"/>
                <w:szCs w:val="18"/>
                <w:vertAlign w:val="subscript"/>
                <w:lang w:val="en-US" w:eastAsia="zh-CN"/>
              </w:rPr>
              <w:t>50</w:t>
            </w:r>
            <w:r>
              <w:rPr>
                <w:rFonts w:hint="default" w:ascii="Times New Roman" w:hAnsi="Times New Roman" w:eastAsia="宋体" w:cs="Times New Roman"/>
                <w:color w:val="000000"/>
                <w:sz w:val="18"/>
                <w:szCs w:val="18"/>
                <w:vertAlign w:val="baseline"/>
                <w:lang w:val="en-US" w:eastAsia="zh-CN"/>
              </w:rPr>
              <w:t>为物质半致死浓度，mg/m</w:t>
            </w:r>
            <w:r>
              <w:rPr>
                <w:rFonts w:hint="default" w:ascii="Times New Roman" w:hAnsi="Times New Roman" w:eastAsia="宋体" w:cs="Times New Roman"/>
                <w:color w:val="000000"/>
                <w:sz w:val="18"/>
                <w:szCs w:val="18"/>
                <w:vertAlign w:val="superscript"/>
                <w:lang w:val="en-US" w:eastAsia="zh-CN"/>
              </w:rPr>
              <w:t>3</w:t>
            </w:r>
            <w:r>
              <w:rPr>
                <w:rFonts w:hint="default" w:ascii="Times New Roman" w:hAnsi="Times New Roman" w:eastAsia="宋体" w:cs="Times New Roman"/>
                <w:color w:val="000000"/>
                <w:sz w:val="18"/>
                <w:szCs w:val="18"/>
                <w:vertAlign w:val="baseline"/>
                <w:lang w:val="en-US" w:eastAsia="zh-CN"/>
              </w:rPr>
              <w:t>；Q为有毒有害物质在线量，t</w:t>
            </w:r>
          </w:p>
        </w:tc>
      </w:tr>
    </w:tbl>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-5</w:t>
      </w:r>
      <w:r>
        <w:rPr>
          <w:rFonts w:hint="default" w:ascii="Times New Roman" w:hAnsi="Times New Roman" w:eastAsia="宋体" w:cs="Times New Roman"/>
          <w:b/>
          <w:bCs/>
          <w:color w:val="000000"/>
          <w:sz w:val="24"/>
          <w:szCs w:val="24"/>
        </w:rPr>
        <w:t xml:space="preserve"> </w:t>
      </w:r>
      <w:r>
        <w:rPr>
          <w:rFonts w:hint="default" w:ascii="Times New Roman" w:hAnsi="Times New Roman" w:eastAsia="宋体" w:cs="Times New Roman"/>
          <w:b/>
          <w:bCs/>
          <w:color w:val="000000"/>
          <w:sz w:val="24"/>
          <w:szCs w:val="24"/>
          <w:lang w:val="en-US" w:eastAsia="zh-CN"/>
        </w:rPr>
        <w:t>挥发性有机物</w:t>
      </w:r>
      <w:r>
        <w:rPr>
          <w:rFonts w:hint="default" w:ascii="Times New Roman" w:hAnsi="Times New Roman" w:eastAsia="宋体" w:cs="Times New Roman"/>
          <w:b/>
          <w:bCs/>
          <w:color w:val="000000"/>
          <w:sz w:val="24"/>
          <w:szCs w:val="24"/>
        </w:rPr>
        <w:t>产生量估算表</w:t>
      </w:r>
    </w:p>
    <w:tbl>
      <w:tblPr>
        <w:tblStyle w:val="3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046"/>
        <w:gridCol w:w="2177"/>
        <w:gridCol w:w="1518"/>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3"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110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有毒物质在线</w:t>
            </w:r>
            <w:r>
              <w:rPr>
                <w:rFonts w:hint="default" w:ascii="Times New Roman" w:hAnsi="Times New Roman" w:eastAsia="宋体" w:cs="Times New Roman"/>
                <w:b/>
                <w:bCs/>
                <w:color w:val="000000" w:themeColor="text1"/>
                <w:sz w:val="21"/>
                <w:szCs w:val="21"/>
                <w14:textFill>
                  <w14:solidFill>
                    <w14:schemeClr w14:val="tx1"/>
                  </w14:solidFill>
                </w14:textFill>
              </w:rPr>
              <w:t>量</w:t>
            </w:r>
          </w:p>
        </w:tc>
        <w:tc>
          <w:tcPr>
            <w:tcW w:w="1178"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w:t>
            </w:r>
            <w:r>
              <w:rPr>
                <w:rFonts w:hint="default" w:ascii="Times New Roman" w:hAnsi="Times New Roman" w:eastAsia="宋体" w:cs="Times New Roman"/>
                <w:b/>
                <w:bCs/>
                <w:color w:val="000000" w:themeColor="text1"/>
                <w:sz w:val="21"/>
                <w:szCs w:val="21"/>
                <w14:textFill>
                  <w14:solidFill>
                    <w14:schemeClr w14:val="tx1"/>
                  </w14:solidFill>
                </w14:textFill>
              </w:rPr>
              <w:t>时间</w:t>
            </w:r>
          </w:p>
        </w:tc>
        <w:tc>
          <w:tcPr>
            <w:tcW w:w="82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挥发量（kg）</w:t>
            </w:r>
          </w:p>
        </w:tc>
        <w:tc>
          <w:tcPr>
            <w:tcW w:w="1048"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水性漆</w:t>
            </w:r>
          </w:p>
        </w:tc>
        <w:tc>
          <w:tcPr>
            <w:tcW w:w="110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p>
        </w:tc>
        <w:tc>
          <w:tcPr>
            <w:tcW w:w="117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821"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75</w:t>
            </w:r>
          </w:p>
        </w:tc>
        <w:tc>
          <w:tcPr>
            <w:tcW w:w="104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sz w:val="21"/>
                <w:szCs w:val="21"/>
                <w:lang w:val="en-US" w:eastAsia="zh-CN"/>
              </w:rPr>
              <w:t>胶水</w:t>
            </w:r>
          </w:p>
        </w:tc>
        <w:tc>
          <w:tcPr>
            <w:tcW w:w="110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0.055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p>
        </w:tc>
        <w:tc>
          <w:tcPr>
            <w:tcW w:w="117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821"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2.75</w:t>
            </w:r>
          </w:p>
        </w:tc>
        <w:tc>
          <w:tcPr>
            <w:tcW w:w="104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0.115</w:t>
            </w:r>
          </w:p>
        </w:tc>
      </w:tr>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11"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公司有</w:t>
      </w:r>
      <w:r>
        <w:rPr>
          <w:rFonts w:hint="default" w:ascii="Times New Roman" w:hAnsi="Times New Roman" w:eastAsia="宋体" w:cs="Times New Roman"/>
          <w:color w:val="000000" w:themeColor="text1"/>
          <w14:textFill>
            <w14:solidFill>
              <w14:schemeClr w14:val="tx1"/>
            </w14:solidFill>
          </w14:textFill>
        </w:rPr>
        <w:t>组织废气主要为</w:t>
      </w:r>
      <w:r>
        <w:rPr>
          <w:rFonts w:hint="default" w:ascii="Times New Roman" w:hAnsi="Times New Roman" w:eastAsia="宋体" w:cs="Times New Roman"/>
          <w:color w:val="000000" w:themeColor="text1"/>
          <w:sz w:val="24"/>
          <w:szCs w:val="24"/>
          <w:highlight w:val="none"/>
          <w14:textFill>
            <w14:solidFill>
              <w14:schemeClr w14:val="tx1"/>
            </w14:solidFill>
          </w14:textFill>
        </w:rPr>
        <w:t>木工粉尘、</w:t>
      </w:r>
      <w:r>
        <w:rPr>
          <w:rFonts w:hint="eastAsia" w:eastAsia="宋体" w:cs="Times New Roman"/>
          <w:color w:val="000000" w:themeColor="text1"/>
          <w:sz w:val="24"/>
          <w:szCs w:val="24"/>
          <w:highlight w:val="none"/>
          <w:lang w:val="en-US" w:eastAsia="zh-CN"/>
          <w14:textFill>
            <w14:solidFill>
              <w14:schemeClr w14:val="tx1"/>
            </w14:solidFill>
          </w14:textFill>
        </w:rPr>
        <w:t>漆雾、有机废气、打磨粉尘</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木工</w:t>
      </w:r>
      <w:r>
        <w:rPr>
          <w:rFonts w:hint="default" w:ascii="Times New Roman" w:hAnsi="Times New Roman" w:eastAsia="宋体" w:cs="Times New Roman"/>
          <w:color w:val="000000" w:themeColor="text1"/>
          <w:sz w:val="24"/>
          <w:szCs w:val="24"/>
          <w:highlight w:val="none"/>
          <w14:textFill>
            <w14:solidFill>
              <w14:schemeClr w14:val="tx1"/>
            </w14:solidFill>
          </w14:textFill>
        </w:rPr>
        <w:t>粉尘经</w:t>
      </w:r>
      <w:r>
        <w:rPr>
          <w:rFonts w:hint="eastAsia" w:eastAsia="宋体" w:cs="Times New Roman"/>
          <w:color w:val="000000" w:themeColor="text1"/>
          <w:sz w:val="24"/>
          <w:szCs w:val="24"/>
          <w:highlight w:val="none"/>
          <w:lang w:val="en-US" w:eastAsia="zh-CN"/>
          <w14:textFill>
            <w14:solidFill>
              <w14:schemeClr w14:val="tx1"/>
            </w14:solidFill>
          </w14:textFill>
        </w:rPr>
        <w:t>袋式除尘器装置收集</w:t>
      </w:r>
      <w:r>
        <w:rPr>
          <w:rFonts w:hint="default" w:ascii="Times New Roman" w:hAnsi="Times New Roman" w:eastAsia="宋体" w:cs="Times New Roman"/>
          <w:color w:val="000000" w:themeColor="text1"/>
          <w:sz w:val="24"/>
          <w:szCs w:val="24"/>
          <w:highlight w:val="none"/>
          <w14:textFill>
            <w14:solidFill>
              <w14:schemeClr w14:val="tx1"/>
            </w14:solidFill>
          </w14:textFill>
        </w:rPr>
        <w:t>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米排气筒</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5#</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高空排放；调漆、喷漆及晾干过程中产生的</w:t>
      </w:r>
      <w:r>
        <w:rPr>
          <w:rFonts w:hint="eastAsia" w:eastAsia="宋体" w:cs="Times New Roman"/>
          <w:color w:val="000000" w:themeColor="text1"/>
          <w:sz w:val="24"/>
          <w:szCs w:val="24"/>
          <w:highlight w:val="none"/>
          <w:lang w:val="en-US" w:eastAsia="zh-CN"/>
          <w14:textFill>
            <w14:solidFill>
              <w14:schemeClr w14:val="tx1"/>
            </w14:solidFill>
          </w14:textFill>
        </w:rPr>
        <w:t>漆雾、有机废气</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水旋柜+除雾器+二级</w:t>
      </w:r>
      <w:r>
        <w:rPr>
          <w:rFonts w:hint="default" w:ascii="Times New Roman" w:hAnsi="Times New Roman" w:eastAsia="宋体" w:cs="Times New Roman"/>
          <w:color w:val="000000" w:themeColor="text1"/>
          <w:sz w:val="24"/>
          <w:szCs w:val="24"/>
          <w:highlight w:val="none"/>
          <w14:textFill>
            <w14:solidFill>
              <w14:schemeClr w14:val="tx1"/>
            </w14:solidFill>
          </w14:textFill>
        </w:rPr>
        <w:t>活性炭吸附处理后经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eastAsia="宋体" w:cs="Times New Roman"/>
          <w:color w:val="000000" w:themeColor="text1"/>
          <w:sz w:val="24"/>
          <w:szCs w:val="24"/>
          <w:highlight w:val="none"/>
          <w:lang w:eastAsia="zh-CN"/>
          <w14:textFill>
            <w14:solidFill>
              <w14:schemeClr w14:val="tx1"/>
            </w14:solidFill>
          </w14:textFill>
        </w:rPr>
        <w:t>（活性炭填充量为</w:t>
      </w:r>
      <w:r>
        <w:rPr>
          <w:rFonts w:hint="eastAsia" w:eastAsia="宋体" w:cs="Times New Roman"/>
          <w:color w:val="000000" w:themeColor="text1"/>
          <w:sz w:val="24"/>
          <w:szCs w:val="24"/>
          <w:highlight w:val="none"/>
          <w:lang w:val="en-US" w:eastAsia="zh-CN"/>
          <w14:textFill>
            <w14:solidFill>
              <w14:schemeClr w14:val="tx1"/>
            </w14:solidFill>
          </w14:textFill>
        </w:rPr>
        <w:t>1.2</w:t>
      </w:r>
      <w:r>
        <w:rPr>
          <w:rFonts w:hint="eastAsia" w:eastAsia="宋体" w:cs="Times New Roman"/>
          <w:color w:val="000000" w:themeColor="text1"/>
          <w:sz w:val="24"/>
          <w:szCs w:val="24"/>
          <w:highlight w:val="none"/>
          <w:lang w:eastAsia="zh-CN"/>
          <w14:textFill>
            <w14:solidFill>
              <w14:schemeClr w14:val="tx1"/>
            </w14:solidFill>
          </w14:textFill>
        </w:rPr>
        <w:t>t，</w:t>
      </w:r>
      <w:r>
        <w:rPr>
          <w:rFonts w:hint="eastAsia" w:eastAsia="宋体" w:cs="Times New Roman"/>
          <w:color w:val="000000" w:themeColor="text1"/>
          <w:sz w:val="24"/>
          <w:szCs w:val="24"/>
          <w:highlight w:val="none"/>
          <w:lang w:val="en-US" w:eastAsia="zh-CN"/>
          <w14:textFill>
            <w14:solidFill>
              <w14:schemeClr w14:val="tx1"/>
            </w14:solidFill>
          </w14:textFill>
        </w:rPr>
        <w:t>碘值为800，装填厚度为1.2m，更换周期为2个月</w:t>
      </w:r>
      <w:r>
        <w:rPr>
          <w:rFonts w:hint="eastAsia" w:eastAsia="宋体" w:cs="Times New Roman"/>
          <w:color w:val="000000" w:themeColor="text1"/>
          <w:sz w:val="24"/>
          <w:szCs w:val="24"/>
          <w:highlight w:val="none"/>
          <w:lang w:eastAsia="zh-CN"/>
          <w14:textFill>
            <w14:solidFill>
              <w14:schemeClr w14:val="tx1"/>
            </w14:solidFill>
          </w14:textFill>
        </w:rPr>
        <w:t>）；</w:t>
      </w:r>
      <w:r>
        <w:rPr>
          <w:rFonts w:hint="eastAsia" w:eastAsia="宋体" w:cs="Times New Roman"/>
          <w:color w:val="000000" w:themeColor="text1"/>
          <w:sz w:val="24"/>
          <w:szCs w:val="24"/>
          <w:highlight w:val="none"/>
          <w:lang w:val="en-US" w:eastAsia="zh-CN"/>
          <w14:textFill>
            <w14:solidFill>
              <w14:schemeClr w14:val="tx1"/>
            </w14:solidFill>
          </w14:textFill>
        </w:rPr>
        <w:t>打磨粉尘经干式打磨柜处理后</w:t>
      </w:r>
      <w:r>
        <w:rPr>
          <w:rFonts w:hint="default" w:ascii="Times New Roman" w:hAnsi="Times New Roman" w:eastAsia="宋体" w:cs="Times New Roman"/>
          <w:color w:val="000000" w:themeColor="text1"/>
          <w:sz w:val="24"/>
          <w:szCs w:val="24"/>
          <w:highlight w:val="none"/>
          <w14:textFill>
            <w14:solidFill>
              <w14:schemeClr w14:val="tx1"/>
            </w14:solidFill>
          </w14:textFill>
        </w:rPr>
        <w:t>经</w:t>
      </w:r>
      <w:r>
        <w:rPr>
          <w:rFonts w:hint="eastAsia"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米高排气筒（</w:t>
      </w:r>
      <w:r>
        <w:rPr>
          <w:rFonts w:hint="eastAsia" w:eastAsia="宋体" w:cs="Times New Roman"/>
          <w:color w:val="000000" w:themeColor="text1"/>
          <w:sz w:val="24"/>
          <w:szCs w:val="24"/>
          <w:highlight w:val="none"/>
          <w:lang w:val="en-US" w:eastAsia="zh-CN"/>
          <w14:textFill>
            <w14:solidFill>
              <w14:schemeClr w14:val="tx1"/>
            </w14:solidFill>
          </w14:textFill>
        </w:rPr>
        <w:t>3#、4#</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公司环评报告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各类废气的产生情况见表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6</w:t>
      </w:r>
      <w:r>
        <w:rPr>
          <w:rFonts w:hint="eastAsia" w:ascii="Times New Roman" w:hAnsi="Times New Roman" w:eastAsia="宋体" w:cs="Times New Roman"/>
          <w:color w:val="000000" w:themeColor="text1"/>
          <w:lang w:val="en-US" w:eastAsia="zh-CN"/>
          <w14:textFill>
            <w14:solidFill>
              <w14:schemeClr w14:val="tx1"/>
            </w14:solidFill>
          </w14:textFill>
        </w:rPr>
        <w:t>。</w:t>
      </w:r>
    </w:p>
    <w:p>
      <w:pPr>
        <w:adjustRightInd w:val="0"/>
        <w:snapToGrid w:val="0"/>
        <w:spacing w:line="500" w:lineRule="exact"/>
        <w:ind w:firstLine="482" w:firstLineChars="200"/>
        <w:jc w:val="center"/>
        <w:rPr>
          <w:rFonts w:hint="default" w:ascii="Times New Roman" w:hAnsi="Times New Roman" w:eastAsia="宋体" w:cs="Times New Roman"/>
          <w:b/>
          <w:bCs/>
          <w:color w:val="0000FF"/>
          <w:lang w:val="en-US" w:eastAsia="zh-CN"/>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6</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75"/>
        <w:gridCol w:w="1221"/>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2875"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221"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ascii="Times New Roman" w:hAnsi="Times New Roman" w:eastAsia="宋体" w:cs="Times New Roman"/>
                <w:color w:val="000000"/>
                <w:sz w:val="21"/>
                <w:szCs w:val="21"/>
                <w:lang w:val="en-US"/>
              </w:rPr>
            </w:pPr>
            <w:r>
              <w:rPr>
                <w:rFonts w:hint="eastAsia" w:eastAsia="宋体" w:cs="Times New Roman"/>
                <w:color w:val="000000"/>
                <w:sz w:val="21"/>
                <w:szCs w:val="21"/>
                <w:lang w:val="en-US" w:eastAsia="zh-CN"/>
              </w:rPr>
              <w:t>木工车间</w:t>
            </w:r>
          </w:p>
        </w:tc>
        <w:tc>
          <w:tcPr>
            <w:tcW w:w="1221"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lang w:val="en-US"/>
              </w:rPr>
            </w:pPr>
            <w:r>
              <w:rPr>
                <w:rFonts w:hint="eastAsia"/>
                <w:color w:val="000000"/>
                <w:sz w:val="21"/>
                <w:szCs w:val="21"/>
                <w:lang w:val="en-US" w:eastAsia="zh-CN"/>
              </w:rPr>
              <w:t>6500</w:t>
            </w:r>
          </w:p>
        </w:tc>
        <w:tc>
          <w:tcPr>
            <w:tcW w:w="1312"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widowControl/>
              <w:jc w:val="center"/>
              <w:textAlignment w:val="center"/>
              <w:rPr>
                <w:rFonts w:hint="default" w:ascii="Times New Roman" w:hAnsi="Times New Roman" w:eastAsia="宋体" w:cs="Times New Roman"/>
                <w:color w:val="000000"/>
                <w:sz w:val="21"/>
                <w:szCs w:val="21"/>
                <w:lang w:val="en-US"/>
              </w:rPr>
            </w:pPr>
            <w:r>
              <w:rPr>
                <w:rFonts w:hint="eastAsia"/>
                <w:color w:val="000000"/>
                <w:sz w:val="21"/>
                <w:szCs w:val="21"/>
                <w:lang w:val="en-US" w:eastAsia="zh-CN"/>
              </w:rPr>
              <w:t>110.769</w:t>
            </w:r>
          </w:p>
        </w:tc>
        <w:tc>
          <w:tcPr>
            <w:tcW w:w="1161" w:type="dxa"/>
            <w:shd w:val="clear" w:color="auto" w:fill="auto"/>
            <w:noWrap w:val="0"/>
            <w:vAlign w:val="center"/>
          </w:tcPr>
          <w:p>
            <w:pPr>
              <w:widowControl/>
              <w:jc w:val="center"/>
              <w:textAlignment w:val="center"/>
              <w:rPr>
                <w:rFonts w:hint="default" w:ascii="Times New Roman" w:hAnsi="Times New Roman" w:eastAsia="宋体" w:cs="Times New Roman"/>
                <w:color w:val="000000"/>
                <w:sz w:val="21"/>
                <w:szCs w:val="21"/>
                <w:lang w:val="en-US"/>
              </w:rPr>
            </w:pPr>
            <w:r>
              <w:rPr>
                <w:rFonts w:hint="eastAsia"/>
                <w:color w:val="000000"/>
                <w:sz w:val="21"/>
                <w:szCs w:val="21"/>
                <w:lang w:val="en-US" w:eastAsia="zh-CN"/>
              </w:rPr>
              <w:t>0.720</w:t>
            </w:r>
          </w:p>
        </w:tc>
        <w:tc>
          <w:tcPr>
            <w:tcW w:w="1167" w:type="dxa"/>
            <w:shd w:val="clear" w:color="auto" w:fill="auto"/>
            <w:noWrap w:val="0"/>
            <w:vAlign w:val="center"/>
          </w:tcPr>
          <w:p>
            <w:pPr>
              <w:jc w:val="center"/>
              <w:rPr>
                <w:rFonts w:hint="default" w:ascii="Times New Roman" w:hAnsi="Times New Roman" w:eastAsia="宋体" w:cs="Times New Roman"/>
                <w:color w:val="000000"/>
                <w:sz w:val="21"/>
                <w:szCs w:val="21"/>
                <w:lang w:val="en-US"/>
              </w:rPr>
            </w:pPr>
            <w:r>
              <w:rPr>
                <w:rFonts w:hint="eastAsia"/>
                <w:color w:val="000000"/>
                <w:sz w:val="21"/>
                <w:szCs w:val="21"/>
                <w:lang w:val="en-US" w:eastAsia="zh-CN"/>
              </w:rPr>
              <w:t>0.432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1#打磨房</w:t>
            </w:r>
          </w:p>
        </w:tc>
        <w:tc>
          <w:tcPr>
            <w:tcW w:w="1221" w:type="dxa"/>
            <w:shd w:val="clear" w:color="auto" w:fill="FFFFFF"/>
            <w:noWrap w:val="0"/>
            <w:vAlign w:val="center"/>
          </w:tcPr>
          <w:p>
            <w:pPr>
              <w:adjustRightInd w:val="0"/>
              <w:snapToGrid w:val="0"/>
              <w:jc w:val="center"/>
              <w:rPr>
                <w:rFonts w:hint="default" w:eastAsia="仿宋_GB2312"/>
                <w:color w:val="000000"/>
                <w:sz w:val="21"/>
                <w:szCs w:val="21"/>
                <w:lang w:val="en-US" w:eastAsia="zh-CN"/>
              </w:rPr>
            </w:pPr>
            <w:r>
              <w:rPr>
                <w:rFonts w:hint="eastAsia"/>
                <w:color w:val="000000"/>
                <w:sz w:val="21"/>
                <w:szCs w:val="21"/>
                <w:lang w:val="en-US" w:eastAsia="zh-CN"/>
              </w:rPr>
              <w:t>16000</w:t>
            </w:r>
          </w:p>
        </w:tc>
        <w:tc>
          <w:tcPr>
            <w:tcW w:w="1312" w:type="dxa"/>
            <w:shd w:val="clear" w:color="auto" w:fill="FFFFFF"/>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56.125</w:t>
            </w:r>
          </w:p>
        </w:tc>
        <w:tc>
          <w:tcPr>
            <w:tcW w:w="1161"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0.898</w:t>
            </w:r>
          </w:p>
        </w:tc>
        <w:tc>
          <w:tcPr>
            <w:tcW w:w="1167" w:type="dxa"/>
            <w:shd w:val="clear" w:color="auto" w:fill="auto"/>
            <w:noWrap w:val="0"/>
            <w:vAlign w:val="center"/>
          </w:tcPr>
          <w:p>
            <w:pPr>
              <w:jc w:val="center"/>
              <w:rPr>
                <w:rFonts w:hint="default"/>
                <w:color w:val="000000"/>
                <w:sz w:val="21"/>
                <w:szCs w:val="21"/>
                <w:lang w:val="en-US" w:eastAsia="zh-CN"/>
              </w:rPr>
            </w:pPr>
            <w:r>
              <w:rPr>
                <w:rFonts w:hint="eastAsia"/>
                <w:color w:val="000000"/>
                <w:sz w:val="21"/>
                <w:szCs w:val="21"/>
                <w:lang w:val="en-US" w:eastAsia="zh-CN"/>
              </w:rPr>
              <w:t>0.311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2875" w:type="dxa"/>
            <w:vMerge w:val="restart"/>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pPr>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pPr>
              <w:adjustRightInd w:val="0"/>
              <w:snapToGrid w:val="0"/>
              <w:jc w:val="center"/>
              <w:rPr>
                <w:rFonts w:hint="eastAsia" w:ascii="宋体" w:hAnsi="宋体" w:eastAsia="宋体" w:cs="宋体"/>
                <w:kern w:val="0"/>
                <w:sz w:val="21"/>
                <w:szCs w:val="21"/>
              </w:rPr>
            </w:pPr>
            <w:r>
              <w:rPr>
                <w:rFonts w:hint="eastAsia" w:ascii="Times New Roman" w:hAnsi="Times New Roman" w:eastAsia="宋体" w:cs="Times New Roman"/>
                <w:kern w:val="0"/>
                <w:sz w:val="21"/>
                <w:szCs w:val="21"/>
                <w:lang w:val="en-US" w:eastAsia="zh-CN"/>
              </w:rPr>
              <w:t>1#底漆晾干房</w:t>
            </w:r>
          </w:p>
        </w:tc>
        <w:tc>
          <w:tcPr>
            <w:tcW w:w="1221" w:type="dxa"/>
            <w:vMerge w:val="restart"/>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37500</w:t>
            </w:r>
          </w:p>
        </w:tc>
        <w:tc>
          <w:tcPr>
            <w:tcW w:w="1312" w:type="dxa"/>
            <w:shd w:val="clear" w:color="auto" w:fill="auto"/>
            <w:noWrap w:val="0"/>
            <w:vAlign w:val="center"/>
          </w:tcPr>
          <w:p>
            <w:pPr>
              <w:widowControl/>
              <w:jc w:val="center"/>
              <w:rPr>
                <w:rFonts w:hint="eastAsia" w:ascii="Times New Roman" w:hAnsi="Times New Roman" w:eastAsia="宋体" w:cs="Times New Roman"/>
                <w:spacing w:val="-4"/>
                <w:kern w:val="0"/>
                <w:sz w:val="21"/>
                <w:szCs w:val="21"/>
                <w:lang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116.34</w:t>
            </w:r>
          </w:p>
        </w:tc>
        <w:tc>
          <w:tcPr>
            <w:tcW w:w="1161" w:type="dxa"/>
            <w:shd w:val="clear" w:color="auto" w:fill="auto"/>
            <w:noWrap w:val="0"/>
            <w:vAlign w:val="center"/>
          </w:tcPr>
          <w:p>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4.363</w:t>
            </w:r>
          </w:p>
        </w:tc>
        <w:tc>
          <w:tcPr>
            <w:tcW w:w="1167" w:type="dxa"/>
            <w:shd w:val="clear" w:color="auto" w:fill="auto"/>
            <w:noWrap w:val="0"/>
            <w:vAlign w:val="center"/>
          </w:tcPr>
          <w:p>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3.027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adjustRightInd w:val="0"/>
              <w:snapToGrid w:val="0"/>
              <w:jc w:val="center"/>
              <w:rPr>
                <w:rFonts w:hint="eastAsia" w:ascii="宋体" w:hAnsi="宋体" w:eastAsia="宋体" w:cs="宋体"/>
                <w:kern w:val="0"/>
                <w:sz w:val="21"/>
                <w:szCs w:val="21"/>
              </w:rPr>
            </w:pPr>
          </w:p>
        </w:tc>
        <w:tc>
          <w:tcPr>
            <w:tcW w:w="1221" w:type="dxa"/>
            <w:vMerge w:val="continue"/>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rPr>
            </w:pPr>
          </w:p>
        </w:tc>
        <w:tc>
          <w:tcPr>
            <w:tcW w:w="1312" w:type="dxa"/>
            <w:shd w:val="clear" w:color="auto" w:fill="auto"/>
            <w:noWrap w:val="0"/>
            <w:vAlign w:val="center"/>
          </w:tcPr>
          <w:p>
            <w:pPr>
              <w:widowControl/>
              <w:jc w:val="center"/>
              <w:rPr>
                <w:rFonts w:hint="eastAsia" w:ascii="Times New Roman" w:hAnsi="Times New Roman" w:eastAsia="宋体" w:cs="Times New Roman"/>
                <w:kern w:val="0"/>
                <w:sz w:val="21"/>
                <w:szCs w:val="21"/>
                <w:lang w:eastAsia="zh-CN"/>
              </w:rPr>
            </w:pPr>
            <w:r>
              <w:rPr>
                <w:rFonts w:hint="eastAsia" w:eastAsia="宋体" w:cs="Times New Roman"/>
                <w:color w:val="000000"/>
                <w:kern w:val="0"/>
                <w:sz w:val="21"/>
                <w:szCs w:val="21"/>
                <w:lang w:val="en-US" w:eastAsia="zh-CN"/>
              </w:rPr>
              <w:t>TVOC</w:t>
            </w:r>
          </w:p>
        </w:tc>
        <w:tc>
          <w:tcPr>
            <w:tcW w:w="1282" w:type="dxa"/>
            <w:shd w:val="clear" w:color="auto" w:fill="auto"/>
            <w:noWrap w:val="0"/>
            <w:vAlign w:val="center"/>
          </w:tcPr>
          <w:p>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71.22</w:t>
            </w:r>
          </w:p>
        </w:tc>
        <w:tc>
          <w:tcPr>
            <w:tcW w:w="1161" w:type="dxa"/>
            <w:shd w:val="clear" w:color="auto" w:fill="auto"/>
            <w:noWrap w:val="0"/>
            <w:vAlign w:val="center"/>
          </w:tcPr>
          <w:p>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2.671</w:t>
            </w:r>
          </w:p>
        </w:tc>
        <w:tc>
          <w:tcPr>
            <w:tcW w:w="1167" w:type="dxa"/>
            <w:shd w:val="clear" w:color="auto" w:fill="auto"/>
            <w:noWrap w:val="0"/>
            <w:vAlign w:val="center"/>
          </w:tcPr>
          <w:p>
            <w:pPr>
              <w:widowControl/>
              <w:jc w:val="center"/>
              <w:rPr>
                <w:rFonts w:hint="default" w:ascii="Times New Roman" w:hAnsi="Times New Roman" w:eastAsia="宋体" w:cs="Times New Roman"/>
                <w:kern w:val="0"/>
                <w:sz w:val="21"/>
                <w:szCs w:val="21"/>
              </w:rPr>
            </w:pPr>
            <w:r>
              <w:rPr>
                <w:rFonts w:hint="eastAsia"/>
                <w:color w:val="000000"/>
                <w:sz w:val="21"/>
                <w:szCs w:val="21"/>
                <w:lang w:val="en-US" w:eastAsia="zh-CN"/>
              </w:rPr>
              <w:t>2.399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auto"/>
            <w:noWrap w:val="0"/>
            <w:vAlign w:val="center"/>
          </w:tcPr>
          <w:p>
            <w:pPr>
              <w:adjustRightInd w:val="0"/>
              <w:snapToGrid w:val="0"/>
              <w:jc w:val="center"/>
              <w:rPr>
                <w:rFonts w:hint="default" w:ascii="宋体" w:hAnsi="宋体" w:eastAsia="宋体" w:cs="宋体"/>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1221"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6000</w:t>
            </w:r>
          </w:p>
        </w:tc>
        <w:tc>
          <w:tcPr>
            <w:tcW w:w="1312"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widowControl/>
              <w:jc w:val="center"/>
              <w:rPr>
                <w:rFonts w:hint="default" w:eastAsia="仿宋_GB2312"/>
                <w:color w:val="000000"/>
                <w:sz w:val="21"/>
                <w:szCs w:val="21"/>
                <w:lang w:val="en-US" w:eastAsia="zh-CN"/>
              </w:rPr>
            </w:pPr>
            <w:r>
              <w:rPr>
                <w:rFonts w:hint="eastAsia"/>
                <w:color w:val="000000"/>
                <w:sz w:val="21"/>
                <w:szCs w:val="21"/>
                <w:lang w:val="en-US" w:eastAsia="zh-CN"/>
              </w:rPr>
              <w:t>53.904</w:t>
            </w:r>
          </w:p>
        </w:tc>
        <w:tc>
          <w:tcPr>
            <w:tcW w:w="1161" w:type="dxa"/>
            <w:shd w:val="clear" w:color="auto" w:fill="auto"/>
            <w:noWrap w:val="0"/>
            <w:vAlign w:val="center"/>
          </w:tcPr>
          <w:p>
            <w:pPr>
              <w:widowControl/>
              <w:jc w:val="center"/>
              <w:rPr>
                <w:rFonts w:hint="default" w:eastAsia="仿宋_GB2312"/>
                <w:color w:val="000000"/>
                <w:sz w:val="21"/>
                <w:szCs w:val="21"/>
                <w:lang w:val="en-US" w:eastAsia="zh-CN"/>
              </w:rPr>
            </w:pPr>
            <w:r>
              <w:rPr>
                <w:rFonts w:hint="eastAsia"/>
                <w:color w:val="000000"/>
                <w:sz w:val="21"/>
                <w:szCs w:val="21"/>
                <w:lang w:val="en-US" w:eastAsia="zh-CN"/>
              </w:rPr>
              <w:t>0.431</w:t>
            </w:r>
          </w:p>
        </w:tc>
        <w:tc>
          <w:tcPr>
            <w:tcW w:w="1167" w:type="dxa"/>
            <w:shd w:val="clear" w:color="auto" w:fill="auto"/>
            <w:noWrap w:val="0"/>
            <w:vAlign w:val="center"/>
          </w:tcPr>
          <w:p>
            <w:pPr>
              <w:widowControl/>
              <w:jc w:val="center"/>
              <w:rPr>
                <w:rFonts w:hint="default" w:eastAsia="仿宋_GB2312"/>
                <w:color w:val="000000"/>
                <w:sz w:val="21"/>
                <w:szCs w:val="21"/>
                <w:lang w:val="en-US" w:eastAsia="zh-CN"/>
              </w:rPr>
            </w:pPr>
            <w:r>
              <w:rPr>
                <w:rFonts w:hint="eastAsia"/>
                <w:color w:val="000000"/>
                <w:sz w:val="21"/>
                <w:szCs w:val="21"/>
                <w:lang w:val="en-US" w:eastAsia="zh-CN"/>
              </w:rPr>
              <w:t>0.185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2875" w:type="dxa"/>
            <w:vMerge w:val="restart"/>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pPr>
              <w:adjustRightInd w:val="0"/>
              <w:snapToGrid w:val="0"/>
              <w:jc w:val="center"/>
              <w:rPr>
                <w:rFonts w:hint="eastAsia" w:ascii="宋体" w:hAnsi="宋体" w:eastAsia="宋体" w:cs="宋体"/>
                <w:kern w:val="0"/>
                <w:sz w:val="21"/>
                <w:szCs w:val="21"/>
                <w:lang w:val="en-US" w:eastAsia="zh-CN"/>
              </w:rPr>
            </w:pPr>
            <w:r>
              <w:rPr>
                <w:rFonts w:hint="default" w:ascii="Times New Roman" w:hAnsi="Times New Roman" w:eastAsia="宋体" w:cs="Times New Roman"/>
                <w:kern w:val="0"/>
                <w:sz w:val="21"/>
                <w:szCs w:val="21"/>
              </w:rPr>
              <w:t>2#底漆晾干房</w:t>
            </w:r>
          </w:p>
        </w:tc>
        <w:tc>
          <w:tcPr>
            <w:tcW w:w="1221" w:type="dxa"/>
            <w:vMerge w:val="restart"/>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35500</w:t>
            </w:r>
          </w:p>
        </w:tc>
        <w:tc>
          <w:tcPr>
            <w:tcW w:w="1312"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颗粒物</w:t>
            </w:r>
          </w:p>
        </w:tc>
        <w:tc>
          <w:tcPr>
            <w:tcW w:w="1282" w:type="dxa"/>
            <w:shd w:val="clear" w:color="auto" w:fill="auto"/>
            <w:noWrap w:val="0"/>
            <w:vAlign w:val="center"/>
          </w:tcPr>
          <w:p>
            <w:pPr>
              <w:widowControl/>
              <w:jc w:val="center"/>
              <w:rPr>
                <w:rFonts w:hint="default" w:eastAsia="仿宋_GB2312"/>
                <w:color w:val="000000"/>
                <w:sz w:val="21"/>
                <w:szCs w:val="21"/>
                <w:lang w:val="en-US" w:eastAsia="zh-CN"/>
              </w:rPr>
            </w:pPr>
            <w:r>
              <w:rPr>
                <w:rFonts w:hint="eastAsia"/>
                <w:color w:val="000000"/>
                <w:sz w:val="21"/>
                <w:szCs w:val="21"/>
                <w:lang w:val="en-US" w:eastAsia="zh-CN"/>
              </w:rPr>
              <w:t>122.90</w:t>
            </w:r>
          </w:p>
        </w:tc>
        <w:tc>
          <w:tcPr>
            <w:tcW w:w="1161" w:type="dxa"/>
            <w:shd w:val="clear" w:color="auto" w:fill="auto"/>
            <w:noWrap w:val="0"/>
            <w:vAlign w:val="center"/>
          </w:tcPr>
          <w:p>
            <w:pPr>
              <w:widowControl/>
              <w:jc w:val="center"/>
              <w:rPr>
                <w:rFonts w:hint="default" w:eastAsia="仿宋_GB2312"/>
                <w:color w:val="000000"/>
                <w:sz w:val="21"/>
                <w:szCs w:val="21"/>
                <w:lang w:val="en-US" w:eastAsia="zh-CN"/>
              </w:rPr>
            </w:pPr>
            <w:r>
              <w:rPr>
                <w:rFonts w:hint="eastAsia"/>
                <w:color w:val="000000"/>
                <w:sz w:val="21"/>
                <w:szCs w:val="21"/>
                <w:lang w:val="en-US" w:eastAsia="zh-CN"/>
              </w:rPr>
              <w:t>4.363</w:t>
            </w:r>
          </w:p>
        </w:tc>
        <w:tc>
          <w:tcPr>
            <w:tcW w:w="1167" w:type="dxa"/>
            <w:shd w:val="clear" w:color="auto" w:fill="auto"/>
            <w:noWrap w:val="0"/>
            <w:vAlign w:val="center"/>
          </w:tcPr>
          <w:p>
            <w:pPr>
              <w:widowControl/>
              <w:jc w:val="center"/>
              <w:rPr>
                <w:rFonts w:hint="default" w:eastAsia="仿宋_GB2312"/>
                <w:color w:val="000000"/>
                <w:sz w:val="21"/>
                <w:szCs w:val="21"/>
                <w:lang w:val="en-US" w:eastAsia="zh-CN"/>
              </w:rPr>
            </w:pPr>
            <w:r>
              <w:rPr>
                <w:rFonts w:hint="eastAsia"/>
                <w:color w:val="000000"/>
                <w:sz w:val="21"/>
                <w:szCs w:val="21"/>
                <w:lang w:val="en-US" w:eastAsia="zh-CN"/>
              </w:rPr>
              <w:t>3.207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tcBorders>
              <w:bottom w:val="single" w:color="auto" w:sz="12" w:space="0"/>
            </w:tcBorders>
            <w:shd w:val="clear" w:color="auto" w:fill="auto"/>
            <w:noWrap w:val="0"/>
            <w:vAlign w:val="center"/>
          </w:tcPr>
          <w:p>
            <w:pPr>
              <w:adjustRightInd w:val="0"/>
              <w:snapToGrid w:val="0"/>
              <w:jc w:val="center"/>
              <w:rPr>
                <w:rFonts w:hint="eastAsia" w:ascii="宋体" w:hAnsi="宋体" w:eastAsia="宋体" w:cs="宋体"/>
                <w:kern w:val="0"/>
                <w:sz w:val="21"/>
                <w:szCs w:val="21"/>
                <w:lang w:val="en-US" w:eastAsia="zh-CN"/>
              </w:rPr>
            </w:pPr>
          </w:p>
        </w:tc>
        <w:tc>
          <w:tcPr>
            <w:tcW w:w="1221" w:type="dxa"/>
            <w:vMerge w:val="continue"/>
            <w:tcBorders>
              <w:bottom w:val="single" w:color="auto" w:sz="12" w:space="0"/>
            </w:tcBorders>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p>
        </w:tc>
        <w:tc>
          <w:tcPr>
            <w:tcW w:w="1312" w:type="dxa"/>
            <w:tcBorders>
              <w:bottom w:val="single" w:color="auto" w:sz="12" w:space="0"/>
            </w:tcBorders>
            <w:shd w:val="clear" w:color="auto" w:fill="auto"/>
            <w:noWrap w:val="0"/>
            <w:vAlign w:val="center"/>
          </w:tcPr>
          <w:p>
            <w:pPr>
              <w:widowControl/>
              <w:jc w:val="center"/>
              <w:rPr>
                <w:rFonts w:hint="eastAsia" w:ascii="Times New Roman" w:hAnsi="Times New Roman" w:eastAsia="宋体" w:cs="Times New Roman"/>
                <w:kern w:val="0"/>
                <w:sz w:val="21"/>
                <w:szCs w:val="21"/>
                <w:lang w:eastAsia="zh-CN"/>
              </w:rPr>
            </w:pPr>
            <w:r>
              <w:rPr>
                <w:rFonts w:hint="eastAsia" w:eastAsia="宋体" w:cs="Times New Roman"/>
                <w:color w:val="000000"/>
                <w:kern w:val="0"/>
                <w:sz w:val="21"/>
                <w:szCs w:val="21"/>
                <w:lang w:val="en-US" w:eastAsia="zh-CN"/>
              </w:rPr>
              <w:t>TVOC</w:t>
            </w:r>
          </w:p>
        </w:tc>
        <w:tc>
          <w:tcPr>
            <w:tcW w:w="1282" w:type="dxa"/>
            <w:tcBorders>
              <w:bottom w:val="single" w:color="auto" w:sz="12" w:space="0"/>
            </w:tcBorders>
            <w:shd w:val="clear" w:color="auto" w:fill="auto"/>
            <w:noWrap w:val="0"/>
            <w:vAlign w:val="center"/>
          </w:tcPr>
          <w:p>
            <w:pPr>
              <w:widowControl/>
              <w:jc w:val="center"/>
              <w:textAlignment w:val="center"/>
              <w:rPr>
                <w:rFonts w:hint="default" w:ascii="Times New Roman" w:hAnsi="Times New Roman" w:eastAsia="宋体" w:cs="Times New Roman"/>
                <w:kern w:val="0"/>
                <w:sz w:val="21"/>
                <w:szCs w:val="21"/>
              </w:rPr>
            </w:pPr>
            <w:r>
              <w:rPr>
                <w:rFonts w:hint="eastAsia"/>
                <w:color w:val="000000"/>
                <w:sz w:val="21"/>
                <w:szCs w:val="21"/>
                <w:lang w:val="en-US" w:eastAsia="zh-CN"/>
              </w:rPr>
              <w:t>75.23</w:t>
            </w:r>
          </w:p>
        </w:tc>
        <w:tc>
          <w:tcPr>
            <w:tcW w:w="1161" w:type="dxa"/>
            <w:tcBorders>
              <w:bottom w:val="single" w:color="auto" w:sz="12" w:space="0"/>
            </w:tcBorders>
            <w:shd w:val="clear" w:color="auto" w:fill="auto"/>
            <w:noWrap w:val="0"/>
            <w:vAlign w:val="center"/>
          </w:tcPr>
          <w:p>
            <w:pPr>
              <w:jc w:val="center"/>
              <w:rPr>
                <w:rFonts w:hint="default" w:ascii="Times New Roman" w:hAnsi="Times New Roman" w:eastAsia="宋体" w:cs="Times New Roman"/>
                <w:kern w:val="0"/>
                <w:sz w:val="21"/>
                <w:szCs w:val="21"/>
              </w:rPr>
            </w:pPr>
            <w:r>
              <w:rPr>
                <w:rFonts w:hint="eastAsia"/>
                <w:color w:val="000000"/>
                <w:kern w:val="0"/>
                <w:sz w:val="21"/>
                <w:szCs w:val="21"/>
                <w:lang w:val="en-US" w:eastAsia="zh-CN"/>
              </w:rPr>
              <w:t>2.671</w:t>
            </w:r>
          </w:p>
        </w:tc>
        <w:tc>
          <w:tcPr>
            <w:tcW w:w="1167" w:type="dxa"/>
            <w:tcBorders>
              <w:bottom w:val="single" w:color="auto" w:sz="12" w:space="0"/>
            </w:tcBorders>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rPr>
            </w:pPr>
            <w:r>
              <w:rPr>
                <w:rFonts w:hint="eastAsia"/>
                <w:color w:val="000000"/>
                <w:kern w:val="0"/>
                <w:sz w:val="21"/>
                <w:szCs w:val="21"/>
                <w:lang w:val="en-US" w:eastAsia="zh-CN"/>
              </w:rPr>
              <w:t>2.399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7</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6"/>
        <w:gridCol w:w="1399"/>
        <w:gridCol w:w="1504"/>
        <w:gridCol w:w="1469"/>
        <w:gridCol w:w="1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296"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04"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800" w:type="dxa"/>
            <w:gridSpan w:val="2"/>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木工车间</w:t>
            </w:r>
          </w:p>
        </w:tc>
        <w:tc>
          <w:tcPr>
            <w:tcW w:w="1399" w:type="dxa"/>
            <w:shd w:val="clear" w:color="auto" w:fill="FFFFFF"/>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color w:val="000000"/>
                <w:sz w:val="21"/>
                <w:szCs w:val="21"/>
                <w:lang w:val="en-US" w:eastAsia="zh-CN"/>
              </w:rPr>
              <w:t>6500</w:t>
            </w:r>
          </w:p>
        </w:tc>
        <w:tc>
          <w:tcPr>
            <w:tcW w:w="1504"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69" w:type="dxa"/>
            <w:shd w:val="clear" w:color="auto" w:fill="auto"/>
            <w:noWrap w:val="0"/>
            <w:vAlign w:val="center"/>
          </w:tcPr>
          <w:p>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0.720</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1#打磨房</w:t>
            </w:r>
          </w:p>
        </w:tc>
        <w:tc>
          <w:tcPr>
            <w:tcW w:w="1399" w:type="dxa"/>
            <w:shd w:val="clear" w:color="auto" w:fill="FFFFFF"/>
            <w:noWrap w:val="0"/>
            <w:vAlign w:val="center"/>
          </w:tcPr>
          <w:p>
            <w:pPr>
              <w:adjustRightInd w:val="0"/>
              <w:snapToGrid w:val="0"/>
              <w:jc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16000</w:t>
            </w:r>
          </w:p>
        </w:tc>
        <w:tc>
          <w:tcPr>
            <w:tcW w:w="1504" w:type="dxa"/>
            <w:shd w:val="clear" w:color="auto" w:fill="FFFFFF"/>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69" w:type="dxa"/>
            <w:shd w:val="clear" w:color="auto" w:fill="auto"/>
            <w:noWrap w:val="0"/>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0.898</w:t>
            </w:r>
          </w:p>
        </w:tc>
        <w:tc>
          <w:tcPr>
            <w:tcW w:w="1331" w:type="dxa"/>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0.2245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restart"/>
            <w:shd w:val="clear" w:color="auto" w:fill="auto"/>
            <w:noWrap w:val="0"/>
            <w:vAlign w:val="center"/>
          </w:tcPr>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pPr>
              <w:adjustRightInd/>
              <w:snapToGrid/>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1#底漆晾干房</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37500</w:t>
            </w:r>
          </w:p>
        </w:tc>
        <w:tc>
          <w:tcPr>
            <w:tcW w:w="1504" w:type="dxa"/>
            <w:shd w:val="clear" w:color="auto" w:fill="auto"/>
            <w:noWrap w:val="0"/>
            <w:vAlign w:val="center"/>
          </w:tcPr>
          <w:p>
            <w:pPr>
              <w:widowControl/>
              <w:jc w:val="center"/>
              <w:rPr>
                <w:rFonts w:hint="default"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69"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4.363</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1.09075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shd w:val="clear" w:color="auto" w:fill="auto"/>
            <w:noWrap w:val="0"/>
            <w:vAlign w:val="center"/>
          </w:tcPr>
          <w:p>
            <w:pPr>
              <w:adjustRightInd w:val="0"/>
              <w:snapToGrid w:val="0"/>
              <w:jc w:val="center"/>
              <w:rPr>
                <w:rFonts w:hint="eastAsia" w:ascii="宋体" w:hAnsi="宋体" w:eastAsia="宋体" w:cs="宋体"/>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eastAsia" w:eastAsia="宋体" w:cs="Times New Roman"/>
                <w:kern w:val="0"/>
                <w:sz w:val="21"/>
                <w:szCs w:val="21"/>
                <w:lang w:val="en-US" w:eastAsia="zh-CN"/>
              </w:rPr>
            </w:pPr>
          </w:p>
        </w:tc>
        <w:tc>
          <w:tcPr>
            <w:tcW w:w="1504"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1469" w:type="dxa"/>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2.671</w:t>
            </w:r>
          </w:p>
        </w:tc>
        <w:tc>
          <w:tcPr>
            <w:tcW w:w="1331" w:type="dxa"/>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0.66775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auto"/>
            <w:noWrap w:val="0"/>
            <w:vAlign w:val="center"/>
          </w:tcPr>
          <w:p>
            <w:pPr>
              <w:adjustRightInd w:val="0"/>
              <w:snapToGrid w:val="0"/>
              <w:jc w:val="center"/>
              <w:rPr>
                <w:rFonts w:hint="eastAsia"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1399" w:type="dxa"/>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6000</w:t>
            </w:r>
          </w:p>
        </w:tc>
        <w:tc>
          <w:tcPr>
            <w:tcW w:w="1504"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69"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0.431</w:t>
            </w:r>
          </w:p>
        </w:tc>
        <w:tc>
          <w:tcPr>
            <w:tcW w:w="1331" w:type="dxa"/>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0.10775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restart"/>
            <w:shd w:val="clear" w:color="auto" w:fill="auto"/>
            <w:noWrap w:val="0"/>
            <w:vAlign w:val="center"/>
          </w:tcPr>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pPr>
              <w:adjustRightInd/>
              <w:snapToGrid/>
              <w:jc w:val="center"/>
              <w:rPr>
                <w:rFonts w:hint="eastAsia"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rPr>
              <w:t>2#底漆晾干房</w:t>
            </w:r>
          </w:p>
        </w:tc>
        <w:tc>
          <w:tcPr>
            <w:tcW w:w="1399" w:type="dxa"/>
            <w:vMerge w:val="restart"/>
            <w:shd w:val="clear" w:color="auto" w:fill="auto"/>
            <w:noWrap w:val="0"/>
            <w:vAlign w:val="center"/>
          </w:tcPr>
          <w:p>
            <w:pPr>
              <w:adjustRightInd/>
              <w:snapToGrid/>
              <w:jc w:val="center"/>
              <w:rPr>
                <w:rFonts w:hint="default" w:ascii="Times New Roman" w:hAnsi="Times New Roman" w:eastAsia="宋体" w:cs="Times New Roman"/>
                <w:kern w:val="0"/>
                <w:sz w:val="21"/>
                <w:szCs w:val="21"/>
                <w:lang w:val="en-US" w:eastAsia="zh-CN"/>
              </w:rPr>
            </w:pPr>
            <w:r>
              <w:rPr>
                <w:rFonts w:hint="eastAsia" w:eastAsia="宋体" w:cs="Times New Roman"/>
                <w:kern w:val="0"/>
                <w:sz w:val="21"/>
                <w:szCs w:val="21"/>
                <w:lang w:val="en-US" w:eastAsia="zh-CN"/>
              </w:rPr>
              <w:t>35500</w:t>
            </w:r>
          </w:p>
        </w:tc>
        <w:tc>
          <w:tcPr>
            <w:tcW w:w="1504" w:type="dxa"/>
            <w:shd w:val="clear" w:color="auto" w:fill="auto"/>
            <w:noWrap w:val="0"/>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469" w:type="dxa"/>
            <w:shd w:val="clear" w:color="auto" w:fill="auto"/>
            <w:noWrap w:val="0"/>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4.363</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1.09075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tcBorders>
              <w:bottom w:val="single" w:color="auto" w:sz="12" w:space="0"/>
            </w:tcBorders>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rPr>
            </w:pPr>
          </w:p>
        </w:tc>
        <w:tc>
          <w:tcPr>
            <w:tcW w:w="1399" w:type="dxa"/>
            <w:vMerge w:val="continue"/>
            <w:tcBorders>
              <w:bottom w:val="single" w:color="auto" w:sz="12" w:space="0"/>
            </w:tcBorders>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p>
        </w:tc>
        <w:tc>
          <w:tcPr>
            <w:tcW w:w="1504" w:type="dxa"/>
            <w:tcBorders>
              <w:bottom w:val="single" w:color="auto" w:sz="12" w:space="0"/>
            </w:tcBorders>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1469" w:type="dxa"/>
            <w:tcBorders>
              <w:bottom w:val="single" w:color="auto" w:sz="12" w:space="0"/>
            </w:tcBorders>
            <w:shd w:val="clear" w:color="auto" w:fill="auto"/>
            <w:noWrap w:val="0"/>
            <w:vAlign w:val="center"/>
          </w:tcPr>
          <w:p>
            <w:pPr>
              <w:jc w:val="center"/>
              <w:rPr>
                <w:rFonts w:hint="default" w:ascii="Times New Roman" w:hAnsi="Times New Roman" w:eastAsia="宋体" w:cs="Times New Roman"/>
                <w:kern w:val="0"/>
                <w:sz w:val="21"/>
                <w:szCs w:val="21"/>
                <w:lang w:val="en-US" w:eastAsia="zh-CN" w:bidi="ar-SA"/>
              </w:rPr>
            </w:pPr>
            <w:r>
              <w:rPr>
                <w:rFonts w:hint="eastAsia"/>
                <w:color w:val="000000"/>
                <w:kern w:val="0"/>
                <w:sz w:val="21"/>
                <w:szCs w:val="21"/>
                <w:lang w:val="en-US" w:eastAsia="zh-CN"/>
              </w:rPr>
              <w:t>2.671</w:t>
            </w:r>
          </w:p>
        </w:tc>
        <w:tc>
          <w:tcPr>
            <w:tcW w:w="1331" w:type="dxa"/>
            <w:tcBorders>
              <w:bottom w:val="single" w:color="auto" w:sz="12" w:space="0"/>
            </w:tcBorders>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0.66775</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综上，木工车间颗粒物泄漏源强为</w:t>
      </w:r>
      <w:r>
        <w:rPr>
          <w:rFonts w:hint="eastAsia" w:eastAsia="宋体" w:cs="Times New Roman"/>
          <w:b w:val="0"/>
          <w:bCs w:val="0"/>
          <w:color w:val="000000" w:themeColor="text1"/>
          <w:lang w:val="en-US" w:eastAsia="zh-CN"/>
          <w14:textFill>
            <w14:solidFill>
              <w14:schemeClr w14:val="tx1"/>
            </w14:solidFill>
          </w14:textFill>
        </w:rPr>
        <w:t>0.720</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1#打磨房颗粒物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0.898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kg/h，1#底漆房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色面漆房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面漆晾干房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底漆晾干房</w:t>
      </w:r>
      <w:r>
        <w:rPr>
          <w:rFonts w:hint="eastAsia" w:eastAsia="宋体" w:cs="Times New Roman"/>
          <w:b w:val="0"/>
          <w:bCs w:val="0"/>
          <w:color w:val="000000" w:themeColor="text1"/>
          <w:lang w:val="en-US" w:eastAsia="zh-CN"/>
          <w14:textFill>
            <w14:solidFill>
              <w14:schemeClr w14:val="tx1"/>
            </w14:solidFill>
          </w14:textFill>
        </w:rPr>
        <w:t>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4.363</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挥发性有机物泄漏源强为</w:t>
      </w:r>
      <w:r>
        <w:rPr>
          <w:rFonts w:hint="eastAsia" w:eastAsia="宋体" w:cs="Times New Roman"/>
          <w:b w:val="0"/>
          <w:bCs w:val="0"/>
          <w:color w:val="000000" w:themeColor="text1"/>
          <w:lang w:val="en-US" w:eastAsia="zh-CN"/>
          <w14:textFill>
            <w14:solidFill>
              <w14:schemeClr w14:val="tx1"/>
            </w14:solidFill>
          </w14:textFill>
        </w:rPr>
        <w:t>2.671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，2#打磨房颗粒物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0.431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lang w:val="en-US" w:eastAsia="zh-CN"/>
          <w14:textFill>
            <w14:solidFill>
              <w14:schemeClr w14:val="tx1"/>
            </w14:solidFill>
          </w14:textFill>
        </w:rPr>
        <w:t>#底漆房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色面漆房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面漆晾干房</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底漆晾干房</w:t>
      </w:r>
      <w:r>
        <w:rPr>
          <w:rFonts w:hint="eastAsia" w:eastAsia="宋体" w:cs="Times New Roman"/>
          <w:b w:val="0"/>
          <w:bCs w:val="0"/>
          <w:color w:val="000000" w:themeColor="text1"/>
          <w:lang w:val="en-US" w:eastAsia="zh-CN"/>
          <w14:textFill>
            <w14:solidFill>
              <w14:schemeClr w14:val="tx1"/>
            </w14:solidFill>
          </w14:textFill>
        </w:rPr>
        <w:t>颗粒物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4.363</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lang w:val="en-US" w:eastAsia="zh-CN"/>
          <w14:textFill>
            <w14:solidFill>
              <w14:schemeClr w14:val="tx1"/>
            </w14:solidFill>
          </w14:textFill>
        </w:rPr>
        <w:t>挥发性有机物泄漏源强为</w:t>
      </w:r>
      <w:r>
        <w:rPr>
          <w:rFonts w:hint="eastAsia" w:eastAsia="宋体" w:cs="Times New Roman"/>
          <w:b w:val="0"/>
          <w:bCs w:val="0"/>
          <w:color w:val="000000" w:themeColor="text1"/>
          <w:lang w:val="en-US" w:eastAsia="zh-CN"/>
          <w14:textFill>
            <w14:solidFill>
              <w14:schemeClr w14:val="tx1"/>
            </w14:solidFill>
          </w14:textFill>
        </w:rPr>
        <w:t>2.671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宋体" w:hAnsi="宋体" w:eastAsia="宋体" w:cs="宋体"/>
          <w:b w:val="0"/>
          <w:bCs w:val="0"/>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12"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12"/>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3"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3"/>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防火服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 xml:space="preserve">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4"/>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5"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焦港河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焦港河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公司设有</w:t>
      </w:r>
      <w:r>
        <w:rPr>
          <w:rFonts w:hint="eastAsia" w:cs="Times New Roman" w:eastAsiaTheme="minorEastAsia"/>
          <w:color w:val="000000" w:themeColor="text1"/>
          <w:sz w:val="24"/>
          <w:szCs w:val="24"/>
          <w:highlight w:val="none"/>
          <w:lang w:val="en-US" w:eastAsia="zh-CN"/>
          <w14:textFill>
            <w14:solidFill>
              <w14:schemeClr w14:val="tx1"/>
            </w14:solidFill>
          </w14:textFill>
        </w:rPr>
        <w:t>140m</w:t>
      </w:r>
      <w:r>
        <w:rPr>
          <w:rFonts w:hint="eastAsia"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6"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16"/>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7"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17"/>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18"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w:t>
      </w:r>
    </w:p>
    <w:p>
      <w:pPr>
        <w:adjustRightInd w:val="0"/>
        <w:snapToGrid w:val="0"/>
        <w:spacing w:line="500" w:lineRule="exact"/>
        <w:ind w:firstLine="480" w:firstLineChars="20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highlight w:val="none"/>
          <w:lang w:val="en-US" w:eastAsia="zh-CN"/>
          <w14:textFill>
            <w14:solidFill>
              <w14:schemeClr w14:val="tx1"/>
            </w14:solidFill>
          </w14:textFill>
        </w:rPr>
        <w:t>CO影</w:t>
      </w:r>
      <w:r>
        <w:rPr>
          <w:rFonts w:hint="default" w:ascii="Times New Roman" w:hAnsi="Times New Roman" w:eastAsia="宋体" w:cs="Times New Roman"/>
          <w:color w:val="000000" w:themeColor="text1"/>
          <w:lang w:val="en-US" w:eastAsia="zh-CN"/>
          <w14:textFill>
            <w14:solidFill>
              <w14:schemeClr w14:val="tx1"/>
            </w14:solidFill>
          </w14:textFill>
        </w:rPr>
        <w:t>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182.10</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248.78</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325.42</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352.14</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318.87</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274.79</w:t>
            </w:r>
          </w:p>
        </w:tc>
        <w:tc>
          <w:tcPr>
            <w:tcW w:w="2130"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89.02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238.86</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213.13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194.41</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82.13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150.99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135.32</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79.69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123.09</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78.19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113.23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108.55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105.35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102.47</w:t>
            </w:r>
          </w:p>
        </w:tc>
        <w:tc>
          <w:tcPr>
            <w:tcW w:w="2130"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182.10</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248.78</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325.42</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142.66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352.14</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135.32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318.87</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128.85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274.79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238.86</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117.91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213.13</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194.41</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2115"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0" w:type="auto"/>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0" w:type="auto"/>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167.13</w:t>
            </w:r>
          </w:p>
        </w:tc>
        <w:tc>
          <w:tcPr>
            <w:tcW w:w="0" w:type="auto"/>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0" w:type="auto"/>
            <w:gridSpan w:val="2"/>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800</w:t>
      </w:r>
      <w:r>
        <w:rPr>
          <w:rFonts w:hint="default" w:ascii="Times New Roman" w:hAnsi="Times New Roman" w:eastAsia="宋体" w:cs="Times New Roman"/>
          <w:lang w:val="en-US" w:eastAsia="zh-CN"/>
        </w:rPr>
        <w:t>米内。</w:t>
      </w:r>
    </w:p>
    <w:p>
      <w:pPr>
        <w:rPr>
          <w:rFonts w:hint="default"/>
          <w:lang w:val="en-US" w:eastAsia="zh-CN"/>
        </w:rPr>
      </w:pPr>
    </w:p>
    <w:p>
      <w:pPr>
        <w:spacing w:line="500" w:lineRule="exact"/>
        <w:ind w:firstLine="480" w:firstLineChars="200"/>
        <w:rPr>
          <w:rFonts w:hint="default"/>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根据源强分析结果对火灾爆炸伴生/次生事故影响范围进行了预测。预测结果见表4-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水性漆</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1.38</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1.80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1.76</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1.52</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1.32</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1.18</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1.08</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0.93</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0.84</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0.68</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0.63</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0.60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0.58</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0.57</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bl>
    <w:p>
      <w:pPr>
        <w:rPr>
          <w:rFonts w:hint="default" w:ascii="Times New Roman" w:hAnsi="Times New Roman" w:eastAsia="宋体" w:cs="Times New Roman"/>
          <w:sz w:val="24"/>
          <w:szCs w:val="24"/>
          <w:lang w:val="en-US" w:eastAsia="zh-CN"/>
        </w:rPr>
      </w:pPr>
    </w:p>
    <w:p>
      <w:pPr>
        <w:adjustRightInd w:val="0"/>
        <w:snapToGrid w:val="0"/>
        <w:spacing w:line="500" w:lineRule="exact"/>
        <w:ind w:firstLine="482" w:firstLineChars="20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胶水</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0.036</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0.049</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0.064</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0.069</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0.062</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0.054</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0.047</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0.042</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0.038</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0.033</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0.030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0.027</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0.024</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0.022</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0.020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r>
    </w:tbl>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bookmarkStart w:id="119" w:name="_Toc5010"/>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环港北河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环港北河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18</w:t>
      </w:r>
      <w:bookmarkStart w:id="176" w:name="_GoBack"/>
      <w:bookmarkEnd w:id="176"/>
      <w:r>
        <w:rPr>
          <w:rFonts w:hint="default" w:ascii="Times New Roman" w:hAnsi="Times New Roman" w:eastAsia="宋体" w:cs="Times New Roman"/>
          <w:color w:val="000000" w:themeColor="text1"/>
          <w:highlight w:val="none"/>
          <w14:textFill>
            <w14:solidFill>
              <w14:schemeClr w14:val="tx1"/>
            </w14:solidFill>
          </w14:textFill>
        </w:rPr>
        <w:t>mg/L，水深3~4米，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河宽24米，</w:t>
      </w:r>
      <w:r>
        <w:rPr>
          <w:rFonts w:hint="default" w:ascii="Times New Roman" w:hAnsi="Times New Roman" w:eastAsia="宋体" w:cs="Times New Roman"/>
          <w:color w:val="000000" w:themeColor="text1"/>
          <w:highlight w:val="none"/>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eastAsia="宋体" w:cs="Times New Roman"/>
          <w:color w:val="000000" w:themeColor="text1"/>
          <w:highlight w:val="none"/>
          <w:lang w:val="en-US" w:eastAsia="zh-CN"/>
          <w14:textFill>
            <w14:solidFill>
              <w14:schemeClr w14:val="tx1"/>
            </w14:solidFill>
          </w14:textFill>
        </w:rPr>
        <w:t>环港北河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11</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环港北河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环港北河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18</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056</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val="en-US" w:eastAsia="zh-CN"/>
          <w14:textFill>
            <w14:solidFill>
              <w14:schemeClr w14:val="tx1"/>
            </w14:solidFill>
          </w14:textFill>
        </w:rPr>
        <w:t>环港北河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22" o:title=""/>
            <o:lock v:ext="edit" aspectratio="t"/>
            <w10:wrap type="square" side="right"/>
          </v:shape>
          <o:OLEObject Type="Embed" ProgID="Equation.3" ShapeID="_x0000_s1026" DrawAspect="Content" ObjectID="_1468075726" r:id="rId21">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val="en-US" w:eastAsia="zh-CN"/>
          <w14:textFill>
            <w14:solidFill>
              <w14:schemeClr w14:val="tx1"/>
            </w14:solidFill>
          </w14:textFill>
        </w:rPr>
        <w:t>环港北河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12</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17.86</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24.32</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18</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环港北河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环港北河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20"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2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eastAsia="宋体" w:cs="Times New Roman"/>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13</w:t>
      </w:r>
      <w:r>
        <w:rPr>
          <w:rFonts w:hint="eastAsia" w:ascii="宋体" w:hAnsi="宋体" w:eastAsia="宋体" w:cs="宋体"/>
          <w:b/>
          <w:color w:val="000000" w:themeColor="text1"/>
          <w14:textFill>
            <w14:solidFill>
              <w14:schemeClr w14:val="tx1"/>
            </w14:solidFill>
          </w14:textFill>
        </w:rPr>
        <w:t xml:space="preserve"> 有组织污染源参数</w:t>
      </w:r>
    </w:p>
    <w:tbl>
      <w:tblPr>
        <w:tblStyle w:val="37"/>
        <w:tblW w:w="564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297"/>
        <w:gridCol w:w="1080"/>
        <w:gridCol w:w="1125"/>
        <w:gridCol w:w="1447"/>
        <w:gridCol w:w="1125"/>
        <w:gridCol w:w="1125"/>
        <w:gridCol w:w="1620"/>
        <w:gridCol w:w="14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634"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28"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排气筒出口内径（m）</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92"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86"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4"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木工车间</w:t>
            </w:r>
          </w:p>
        </w:tc>
        <w:tc>
          <w:tcPr>
            <w:tcW w:w="528"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25</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0.4</w:t>
            </w:r>
          </w:p>
        </w:tc>
        <w:tc>
          <w:tcPr>
            <w:tcW w:w="550"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color w:val="000000"/>
                <w:sz w:val="21"/>
                <w:szCs w:val="21"/>
                <w:lang w:val="en-US" w:eastAsia="zh-CN"/>
              </w:rPr>
              <w:t>6500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686" w:type="pct"/>
            <w:tcBorders>
              <w:tl2br w:val="nil"/>
              <w:tr2bl w:val="nil"/>
            </w:tcBorders>
            <w:vAlign w:val="center"/>
          </w:tcPr>
          <w:p>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4"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1#打磨房</w:t>
            </w:r>
          </w:p>
        </w:tc>
        <w:tc>
          <w:tcPr>
            <w:tcW w:w="528"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25</w:t>
            </w:r>
          </w:p>
        </w:tc>
        <w:tc>
          <w:tcPr>
            <w:tcW w:w="707" w:type="pct"/>
            <w:tcBorders>
              <w:tl2br w:val="nil"/>
              <w:tr2bl w:val="nil"/>
            </w:tcBorders>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0.7</w:t>
            </w:r>
          </w:p>
        </w:tc>
        <w:tc>
          <w:tcPr>
            <w:tcW w:w="550" w:type="pct"/>
            <w:tcBorders>
              <w:tl2br w:val="nil"/>
              <w:tr2bl w:val="nil"/>
            </w:tcBorders>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16000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686" w:type="pct"/>
            <w:tcBorders>
              <w:tl2br w:val="nil"/>
              <w:tr2bl w:val="nil"/>
            </w:tcBorders>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0.898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4" w:type="pct"/>
            <w:vMerge w:val="restart"/>
            <w:tcBorders>
              <w:tl2br w:val="nil"/>
              <w:tr2bl w:val="nil"/>
            </w:tcBorders>
            <w:vAlign w:val="center"/>
          </w:tcPr>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pPr>
              <w:adjustRightInd/>
              <w:snapToGrid/>
              <w:jc w:val="center"/>
              <w:rPr>
                <w:rFonts w:hint="default" w:ascii="宋体" w:hAnsi="宋体" w:eastAsia="宋体" w:cs="宋体"/>
                <w:kern w:val="0"/>
                <w:sz w:val="21"/>
                <w:szCs w:val="21"/>
                <w:lang w:val="en-US" w:eastAsia="zh-CN" w:bidi="ar-SA"/>
              </w:rPr>
            </w:pPr>
            <w:r>
              <w:rPr>
                <w:rFonts w:hint="eastAsia" w:ascii="Times New Roman" w:hAnsi="Times New Roman" w:eastAsia="宋体" w:cs="Times New Roman"/>
                <w:kern w:val="0"/>
                <w:sz w:val="21"/>
                <w:szCs w:val="21"/>
                <w:lang w:val="en-US" w:eastAsia="zh-CN"/>
              </w:rPr>
              <w:t>1#底漆晾干房</w:t>
            </w:r>
          </w:p>
        </w:tc>
        <w:tc>
          <w:tcPr>
            <w:tcW w:w="528" w:type="pct"/>
            <w:tcBorders>
              <w:tl2br w:val="nil"/>
              <w:tr2bl w:val="nil"/>
            </w:tcBorders>
            <w:vAlign w:val="center"/>
          </w:tcPr>
          <w:p>
            <w:pPr>
              <w:widowControl/>
              <w:jc w:val="center"/>
              <w:rPr>
                <w:rFonts w:hint="default"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vMerge w:val="restart"/>
            <w:tcBorders>
              <w:tl2br w:val="nil"/>
              <w:tr2bl w:val="nil"/>
            </w:tcBorders>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25</w:t>
            </w:r>
          </w:p>
        </w:tc>
        <w:tc>
          <w:tcPr>
            <w:tcW w:w="707"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1.0</w:t>
            </w:r>
          </w:p>
        </w:tc>
        <w:tc>
          <w:tcPr>
            <w:tcW w:w="550"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eastAsia="宋体" w:cs="Times New Roman"/>
                <w:kern w:val="0"/>
                <w:sz w:val="21"/>
                <w:szCs w:val="21"/>
                <w:lang w:val="en-US" w:eastAsia="zh-CN"/>
              </w:rPr>
              <w:t>37500</w:t>
            </w:r>
          </w:p>
        </w:tc>
        <w:tc>
          <w:tcPr>
            <w:tcW w:w="550"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lang w:val="en-US" w:eastAsia="zh-CN"/>
                <w14:textFill>
                  <w14:solidFill>
                    <w14:schemeClr w14:val="tx1"/>
                  </w14:solidFill>
                </w14:textFill>
              </w:rPr>
              <w:t>2</w:t>
            </w:r>
            <w:r>
              <w:rPr>
                <w:rFonts w:hint="eastAsia" w:eastAsia="宋体" w:cs="Times New Roman"/>
                <w:color w:val="000000" w:themeColor="text1"/>
                <w:kern w:val="2"/>
                <w:sz w:val="21"/>
                <w:lang w:val="en-US" w:eastAsia="zh-CN"/>
                <w14:textFill>
                  <w14:solidFill>
                    <w14:schemeClr w14:val="tx1"/>
                  </w14:solidFill>
                </w14:textFill>
              </w:rPr>
              <w:t>5</w:t>
            </w:r>
          </w:p>
        </w:tc>
        <w:tc>
          <w:tcPr>
            <w:tcW w:w="79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686"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4.363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4" w:type="pct"/>
            <w:vMerge w:val="continue"/>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528"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550" w:type="pct"/>
            <w:vMerge w:val="continue"/>
            <w:tcBorders>
              <w:tl2br w:val="nil"/>
              <w:tr2bl w:val="nil"/>
            </w:tcBorders>
            <w:vAlign w:val="center"/>
          </w:tcPr>
          <w:p>
            <w:pPr>
              <w:widowControl/>
              <w:jc w:val="center"/>
              <w:rPr>
                <w:rFonts w:hint="eastAsia" w:ascii="Times New Roman" w:hAnsi="Times New Roman" w:eastAsia="宋体" w:cs="Times New Roman"/>
                <w:kern w:val="0"/>
                <w:sz w:val="21"/>
                <w:szCs w:val="21"/>
                <w:lang w:val="en-US" w:eastAsia="zh-CN" w:bidi="ar-SA"/>
              </w:rPr>
            </w:pPr>
          </w:p>
        </w:tc>
        <w:tc>
          <w:tcPr>
            <w:tcW w:w="707" w:type="pct"/>
            <w:vMerge w:val="continue"/>
            <w:tcBorders>
              <w:tl2br w:val="nil"/>
              <w:tr2bl w:val="nil"/>
            </w:tcBorders>
            <w:vAlign w:val="center"/>
          </w:tcPr>
          <w:p>
            <w:pPr>
              <w:pStyle w:val="116"/>
              <w:adjustRightInd w:val="0"/>
              <w:spacing w:line="240" w:lineRule="auto"/>
              <w:rPr>
                <w:rFonts w:hint="eastAsia" w:eastAsia="宋体" w:cs="Times New Roman"/>
                <w:color w:val="000000" w:themeColor="text1"/>
                <w:kern w:val="2"/>
                <w:sz w:val="21"/>
                <w:lang w:val="en-US" w:eastAsia="zh-CN"/>
                <w14:textFill>
                  <w14:solidFill>
                    <w14:schemeClr w14:val="tx1"/>
                  </w14:solidFill>
                </w14:textFill>
              </w:rPr>
            </w:pPr>
          </w:p>
        </w:tc>
        <w:tc>
          <w:tcPr>
            <w:tcW w:w="550" w:type="pct"/>
            <w:vMerge w:val="continue"/>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550" w:type="pct"/>
            <w:vMerge w:val="continue"/>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p>
        </w:tc>
        <w:tc>
          <w:tcPr>
            <w:tcW w:w="79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686"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color w:val="000000"/>
                <w:sz w:val="21"/>
                <w:szCs w:val="21"/>
                <w:lang w:val="en-US" w:eastAsia="zh-CN"/>
              </w:rPr>
              <w:t>2.671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4" w:type="pct"/>
            <w:tcBorders>
              <w:tl2br w:val="nil"/>
              <w:tr2bl w:val="nil"/>
            </w:tcBorders>
            <w:vAlign w:val="center"/>
          </w:tcPr>
          <w:p>
            <w:pPr>
              <w:adjustRightInd w:val="0"/>
              <w:snapToGrid w:val="0"/>
              <w:jc w:val="center"/>
              <w:rPr>
                <w:rFonts w:hint="default"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528" w:type="pct"/>
            <w:tcBorders>
              <w:tl2br w:val="nil"/>
              <w:tr2bl w:val="nil"/>
            </w:tcBorders>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tcBorders>
              <w:tl2br w:val="nil"/>
              <w:tr2bl w:val="nil"/>
            </w:tcBorders>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25</w:t>
            </w:r>
          </w:p>
        </w:tc>
        <w:tc>
          <w:tcPr>
            <w:tcW w:w="707" w:type="pct"/>
            <w:tcBorders>
              <w:tl2br w:val="nil"/>
              <w:tr2bl w:val="nil"/>
            </w:tcBorders>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0.4</w:t>
            </w:r>
          </w:p>
        </w:tc>
        <w:tc>
          <w:tcPr>
            <w:tcW w:w="550"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6000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p>
            <w:pPr>
              <w:adjustRightInd w:val="0"/>
              <w:snapToGrid w:val="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900（小时值）</w:t>
            </w:r>
          </w:p>
        </w:tc>
        <w:tc>
          <w:tcPr>
            <w:tcW w:w="686" w:type="pct"/>
            <w:tcBorders>
              <w:tl2br w:val="nil"/>
              <w:tr2bl w:val="nil"/>
            </w:tcBorders>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0.431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34" w:type="pct"/>
            <w:vMerge w:val="restart"/>
            <w:tcBorders>
              <w:tl2br w:val="nil"/>
              <w:tr2bl w:val="nil"/>
            </w:tcBorders>
            <w:vAlign w:val="center"/>
          </w:tcPr>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pPr>
              <w:adjustRightInd w:val="0"/>
              <w:spacing w:line="240" w:lineRule="auto"/>
              <w:jc w:val="center"/>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kern w:val="0"/>
                <w:sz w:val="21"/>
                <w:szCs w:val="21"/>
              </w:rPr>
              <w:t>2#底漆晾干房</w:t>
            </w:r>
          </w:p>
        </w:tc>
        <w:tc>
          <w:tcPr>
            <w:tcW w:w="528" w:type="pct"/>
            <w:tcBorders>
              <w:tl2br w:val="nil"/>
              <w:tr2bl w:val="nil"/>
            </w:tcBorders>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550" w:type="pct"/>
            <w:vMerge w:val="restar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25</w:t>
            </w:r>
          </w:p>
        </w:tc>
        <w:tc>
          <w:tcPr>
            <w:tcW w:w="707"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1.0</w:t>
            </w:r>
          </w:p>
        </w:tc>
        <w:tc>
          <w:tcPr>
            <w:tcW w:w="550" w:type="pct"/>
            <w:vMerge w:val="restart"/>
            <w:tcBorders>
              <w:tl2br w:val="nil"/>
              <w:tr2bl w:val="nil"/>
            </w:tcBorders>
            <w:vAlign w:val="center"/>
          </w:tcPr>
          <w:p>
            <w:pPr>
              <w:widowControl/>
              <w:adjustRightInd/>
              <w:snapToGrid/>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kern w:val="0"/>
                <w:sz w:val="21"/>
                <w:szCs w:val="21"/>
                <w:lang w:val="en-US" w:eastAsia="zh-CN"/>
              </w:rPr>
              <w:t>35500</w:t>
            </w:r>
          </w:p>
        </w:tc>
        <w:tc>
          <w:tcPr>
            <w:tcW w:w="550"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w:t>
            </w:r>
            <w:r>
              <w:rPr>
                <w:rFonts w:hint="eastAsia" w:eastAsia="宋体" w:cs="Times New Roman"/>
                <w:color w:val="000000" w:themeColor="text1"/>
                <w:sz w:val="21"/>
                <w:szCs w:val="21"/>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均值）</w:t>
            </w:r>
          </w:p>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00（小时值）</w:t>
            </w:r>
          </w:p>
        </w:tc>
        <w:tc>
          <w:tcPr>
            <w:tcW w:w="686" w:type="pct"/>
            <w:tcBorders>
              <w:tl2br w:val="nil"/>
              <w:tr2bl w:val="nil"/>
            </w:tcBorders>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4.363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34" w:type="pct"/>
            <w:vMerge w:val="continue"/>
            <w:tcBorders>
              <w:bottom w:val="single" w:color="000000" w:sz="12" w:space="0"/>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528" w:type="pct"/>
            <w:tcBorders>
              <w:bottom w:val="single" w:color="000000" w:sz="12" w:space="0"/>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550" w:type="pct"/>
            <w:vMerge w:val="continue"/>
            <w:tcBorders>
              <w:bottom w:val="single" w:color="000000" w:sz="12" w:space="0"/>
            </w:tcBorders>
            <w:vAlign w:val="center"/>
          </w:tcPr>
          <w:p>
            <w:pPr>
              <w:widowControl/>
              <w:jc w:val="center"/>
              <w:rPr>
                <w:rFonts w:hint="default" w:ascii="Times New Roman" w:hAnsi="Times New Roman" w:eastAsia="宋体" w:cs="Times New Roman"/>
                <w:kern w:val="0"/>
                <w:sz w:val="21"/>
                <w:szCs w:val="21"/>
                <w:lang w:val="en-US" w:eastAsia="zh-CN" w:bidi="ar-SA"/>
              </w:rPr>
            </w:pPr>
          </w:p>
        </w:tc>
        <w:tc>
          <w:tcPr>
            <w:tcW w:w="707" w:type="pct"/>
            <w:vMerge w:val="continue"/>
            <w:tcBorders>
              <w:bottom w:val="single" w:color="000000" w:sz="12" w:space="0"/>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14:textFill>
                  <w14:solidFill>
                    <w14:schemeClr w14:val="tx1"/>
                  </w14:solidFill>
                </w14:textFill>
              </w:rPr>
            </w:pPr>
          </w:p>
        </w:tc>
        <w:tc>
          <w:tcPr>
            <w:tcW w:w="550" w:type="pct"/>
            <w:vMerge w:val="continue"/>
            <w:tcBorders>
              <w:bottom w:val="single" w:color="000000" w:sz="12" w:space="0"/>
            </w:tcBorders>
            <w:vAlign w:val="center"/>
          </w:tcPr>
          <w:p>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50" w:type="pct"/>
            <w:vMerge w:val="continue"/>
            <w:tcBorders>
              <w:bottom w:val="single" w:color="000000" w:sz="12" w:space="0"/>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792" w:type="pct"/>
            <w:tcBorders>
              <w:bottom w:val="single" w:color="000000" w:sz="12" w:space="0"/>
            </w:tcBorders>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686" w:type="pct"/>
            <w:tcBorders>
              <w:bottom w:val="single" w:color="000000" w:sz="12" w:space="0"/>
            </w:tcBorders>
            <w:vAlign w:val="center"/>
          </w:tcPr>
          <w:p>
            <w:pPr>
              <w:jc w:val="center"/>
              <w:rPr>
                <w:rFonts w:hint="default" w:ascii="Times New Roman" w:hAnsi="Times New Roman" w:eastAsia="宋体" w:cs="Times New Roman"/>
                <w:kern w:val="0"/>
                <w:sz w:val="21"/>
                <w:szCs w:val="21"/>
                <w:lang w:val="en-US" w:eastAsia="zh-CN" w:bidi="ar-SA"/>
              </w:rPr>
            </w:pPr>
            <w:r>
              <w:rPr>
                <w:rFonts w:hint="eastAsia"/>
                <w:color w:val="000000"/>
                <w:kern w:val="0"/>
                <w:sz w:val="21"/>
                <w:szCs w:val="21"/>
                <w:lang w:val="en-US" w:eastAsia="zh-CN"/>
              </w:rPr>
              <w:t>2.671</w:t>
            </w:r>
          </w:p>
        </w:tc>
      </w:tr>
    </w:tbl>
    <w:p>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eastAsia="宋体" w:cs="Times New Roman"/>
          <w:b/>
          <w:color w:val="000000" w:themeColor="text1"/>
          <w:lang w:val="en-US" w:eastAsia="zh-CN"/>
          <w14:textFill>
            <w14:solidFill>
              <w14:schemeClr w14:val="tx1"/>
            </w14:solidFill>
          </w14:textFill>
        </w:rPr>
        <w:t>4</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tbl>
      <w:tblPr>
        <w:tblStyle w:val="37"/>
        <w:tblpPr w:leftFromText="180" w:rightFromText="180" w:vertAnchor="text" w:horzAnchor="page" w:tblpX="1191" w:tblpY="184"/>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172"/>
        <w:gridCol w:w="1978"/>
        <w:gridCol w:w="2489"/>
        <w:gridCol w:w="2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813" w:type="pct"/>
            <w:tcBorders>
              <w:tl2br w:val="nil"/>
              <w:tr2bl w:val="nil"/>
            </w:tcBorders>
            <w:vAlign w:val="center"/>
          </w:tcPr>
          <w:p>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627" w:type="pct"/>
            <w:tcBorders>
              <w:tl2br w:val="nil"/>
              <w:tr2bl w:val="nil"/>
            </w:tcBorders>
            <w:vAlign w:val="center"/>
          </w:tcPr>
          <w:p>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1059"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3"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木工车间</w:t>
            </w:r>
          </w:p>
        </w:tc>
        <w:tc>
          <w:tcPr>
            <w:tcW w:w="627"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113</w:t>
            </w:r>
          </w:p>
        </w:tc>
        <w:tc>
          <w:tcPr>
            <w:tcW w:w="1059"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0.03897</w:t>
            </w:r>
          </w:p>
        </w:tc>
        <w:tc>
          <w:tcPr>
            <w:tcW w:w="1165"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3"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1#打磨房</w:t>
            </w:r>
          </w:p>
        </w:tc>
        <w:tc>
          <w:tcPr>
            <w:tcW w:w="62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128</w:t>
            </w:r>
          </w:p>
        </w:tc>
        <w:tc>
          <w:tcPr>
            <w:tcW w:w="1059"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0.04114</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4.57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restart"/>
            <w:tcBorders>
              <w:tl2br w:val="nil"/>
              <w:tr2bl w:val="nil"/>
            </w:tcBorders>
            <w:vAlign w:val="center"/>
          </w:tcPr>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1#底漆房</w:t>
            </w:r>
          </w:p>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1#色面漆房</w:t>
            </w:r>
          </w:p>
          <w:p>
            <w:pPr>
              <w:adjustRightInd/>
              <w:snapToGrid/>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1#面漆晾干房</w:t>
            </w:r>
          </w:p>
          <w:p>
            <w:pPr>
              <w:adjustRightInd/>
              <w:snapToGrid/>
              <w:jc w:val="center"/>
              <w:rPr>
                <w:rFonts w:hint="default" w:ascii="宋体" w:hAnsi="宋体" w:eastAsia="宋体" w:cs="宋体"/>
                <w:kern w:val="0"/>
                <w:sz w:val="21"/>
                <w:szCs w:val="21"/>
                <w:lang w:val="en-US" w:eastAsia="zh-CN" w:bidi="ar-SA"/>
              </w:rPr>
            </w:pPr>
            <w:r>
              <w:rPr>
                <w:rFonts w:hint="eastAsia" w:ascii="Times New Roman" w:hAnsi="Times New Roman" w:eastAsia="宋体" w:cs="Times New Roman"/>
                <w:kern w:val="0"/>
                <w:sz w:val="21"/>
                <w:szCs w:val="21"/>
                <w:lang w:val="en-US" w:eastAsia="zh-CN"/>
              </w:rPr>
              <w:t>1#底漆晾干房</w:t>
            </w:r>
          </w:p>
        </w:tc>
        <w:tc>
          <w:tcPr>
            <w:tcW w:w="627" w:type="pct"/>
            <w:vMerge w:val="restar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128</w:t>
            </w:r>
          </w:p>
        </w:tc>
        <w:tc>
          <w:tcPr>
            <w:tcW w:w="1059" w:type="pct"/>
            <w:tcBorders>
              <w:tl2br w:val="nil"/>
              <w:tr2bl w:val="nil"/>
            </w:tcBorders>
            <w:vAlign w:val="center"/>
          </w:tcPr>
          <w:p>
            <w:pPr>
              <w:widowControl/>
              <w:jc w:val="center"/>
              <w:rPr>
                <w:rFonts w:hint="eastAsia"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0.19027</w:t>
            </w:r>
          </w:p>
        </w:tc>
        <w:tc>
          <w:tcPr>
            <w:tcW w:w="1165"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continue"/>
            <w:tcBorders>
              <w:tl2br w:val="nil"/>
              <w:tr2bl w:val="nil"/>
            </w:tcBorders>
            <w:vAlign w:val="center"/>
          </w:tcPr>
          <w:p>
            <w:pPr>
              <w:pStyle w:val="116"/>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27" w:type="pct"/>
            <w:vMerge w:val="continue"/>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p>
        </w:tc>
        <w:tc>
          <w:tcPr>
            <w:tcW w:w="1059" w:type="pct"/>
            <w:tcBorders>
              <w:tl2br w:val="nil"/>
              <w:tr2bl w:val="nil"/>
            </w:tcBorders>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0.11648</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tcBorders>
              <w:tl2br w:val="nil"/>
              <w:tr2bl w:val="nil"/>
            </w:tcBorders>
            <w:vAlign w:val="center"/>
          </w:tcPr>
          <w:p>
            <w:pPr>
              <w:adjustRightInd w:val="0"/>
              <w:snapToGrid w:val="0"/>
              <w:jc w:val="center"/>
              <w:rPr>
                <w:rFonts w:hint="default" w:ascii="宋体" w:hAnsi="宋体" w:eastAsia="宋体" w:cs="宋体"/>
                <w:kern w:val="0"/>
                <w:sz w:val="21"/>
                <w:szCs w:val="21"/>
                <w:lang w:val="en-US" w:eastAsia="zh-CN" w:bidi="ar-SA"/>
              </w:rPr>
            </w:pPr>
            <w:r>
              <w:rPr>
                <w:rFonts w:hint="default" w:ascii="Times New Roman" w:hAnsi="Times New Roman" w:eastAsia="宋体" w:cs="Times New Roman"/>
                <w:kern w:val="0"/>
                <w:sz w:val="21"/>
                <w:szCs w:val="21"/>
                <w:lang w:val="en-US" w:eastAsia="zh-CN"/>
              </w:rPr>
              <w:t>2#</w:t>
            </w:r>
            <w:r>
              <w:rPr>
                <w:rFonts w:hint="eastAsia" w:ascii="宋体" w:hAnsi="宋体" w:eastAsia="宋体" w:cs="宋体"/>
                <w:kern w:val="0"/>
                <w:sz w:val="21"/>
                <w:szCs w:val="21"/>
                <w:lang w:val="en-US" w:eastAsia="zh-CN"/>
              </w:rPr>
              <w:t>打磨房</w:t>
            </w:r>
          </w:p>
        </w:tc>
        <w:tc>
          <w:tcPr>
            <w:tcW w:w="62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116</w:t>
            </w:r>
          </w:p>
        </w:tc>
        <w:tc>
          <w:tcPr>
            <w:tcW w:w="1059" w:type="pct"/>
            <w:tcBorders>
              <w:tl2br w:val="nil"/>
              <w:tr2bl w:val="nil"/>
            </w:tcBorders>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0.02236</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restart"/>
            <w:tcBorders>
              <w:tl2br w:val="nil"/>
              <w:tr2bl w:val="nil"/>
            </w:tcBorders>
            <w:vAlign w:val="center"/>
          </w:tcPr>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2#底漆房</w:t>
            </w:r>
          </w:p>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2#色面漆房</w:t>
            </w:r>
          </w:p>
          <w:p>
            <w:pPr>
              <w:adjustRightInd/>
              <w:snapToGrid/>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2#面漆晾干房</w:t>
            </w:r>
          </w:p>
          <w:p>
            <w:pPr>
              <w:adjustRightInd w:val="0"/>
              <w:spacing w:line="240" w:lineRule="auto"/>
              <w:jc w:val="center"/>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r>
              <w:rPr>
                <w:rFonts w:hint="default" w:ascii="Times New Roman" w:hAnsi="Times New Roman" w:eastAsia="宋体" w:cs="Times New Roman"/>
                <w:kern w:val="0"/>
                <w:sz w:val="21"/>
                <w:szCs w:val="21"/>
              </w:rPr>
              <w:t>2#底漆晾干房</w:t>
            </w:r>
          </w:p>
        </w:tc>
        <w:tc>
          <w:tcPr>
            <w:tcW w:w="627" w:type="pct"/>
            <w:vMerge w:val="restar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131</w:t>
            </w:r>
          </w:p>
        </w:tc>
        <w:tc>
          <w:tcPr>
            <w:tcW w:w="1059" w:type="pct"/>
            <w:tcBorders>
              <w:tl2br w:val="nil"/>
              <w:tr2bl w:val="nil"/>
            </w:tcBorders>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颗粒物</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0.18946</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continue"/>
            <w:tcBorders>
              <w:bottom w:val="single" w:color="auto" w:sz="12" w:space="0"/>
            </w:tcBorders>
            <w:vAlign w:val="center"/>
          </w:tcPr>
          <w:p>
            <w:pPr>
              <w:pStyle w:val="116"/>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27" w:type="pct"/>
            <w:vMerge w:val="continue"/>
            <w:tcBorders>
              <w:bottom w:val="single" w:color="auto" w:sz="12" w:space="0"/>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p>
        </w:tc>
        <w:tc>
          <w:tcPr>
            <w:tcW w:w="1059" w:type="pct"/>
            <w:tcBorders>
              <w:bottom w:val="single" w:color="auto" w:sz="12" w:space="0"/>
            </w:tcBorders>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TVOC</w:t>
            </w:r>
          </w:p>
        </w:tc>
        <w:tc>
          <w:tcPr>
            <w:tcW w:w="1333" w:type="pct"/>
            <w:tcBorders>
              <w:bottom w:val="single" w:color="auto" w:sz="12" w:space="0"/>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0.11599</w:t>
            </w:r>
          </w:p>
        </w:tc>
        <w:tc>
          <w:tcPr>
            <w:tcW w:w="1165" w:type="pct"/>
            <w:tcBorders>
              <w:bottom w:val="single" w:color="auto" w:sz="12" w:space="0"/>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9.67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木工车间</w:t>
      </w:r>
      <w:r>
        <w:rPr>
          <w:rFonts w:hint="eastAsia" w:ascii="宋体" w:hAnsi="宋体" w:eastAsia="宋体" w:cs="宋体"/>
          <w:b/>
          <w:color w:val="000000" w:themeColor="text1"/>
          <w14:textFill>
            <w14:solidFill>
              <w14:schemeClr w14:val="tx1"/>
            </w14:solidFill>
          </w14:textFill>
        </w:rPr>
        <w:t>废气超标排放事故</w:t>
      </w: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113</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为0.03897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打磨车间</w:t>
      </w:r>
      <w:r>
        <w:rPr>
          <w:rFonts w:hint="eastAsia" w:ascii="宋体" w:hAnsi="宋体" w:eastAsia="宋体" w:cs="宋体"/>
          <w:b/>
          <w:color w:val="000000" w:themeColor="text1"/>
          <w14:textFill>
            <w14:solidFill>
              <w14:schemeClr w14:val="tx1"/>
            </w14:solidFill>
          </w14:textFill>
        </w:rPr>
        <w:t>废气超标排放事故</w:t>
      </w: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1#打磨车间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128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为0.04114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2#打磨车间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116</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为0.02236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highlight w:val="none"/>
          <w:lang w:val="en-US" w:eastAsia="zh-CN"/>
          <w14:textFill>
            <w14:solidFill>
              <w14:schemeClr w14:val="tx1"/>
            </w14:solidFill>
          </w14:textFill>
        </w:rPr>
        <w:t>标准</w:t>
      </w:r>
      <w:r>
        <w:rPr>
          <w:rFonts w:hint="default" w:ascii="Times New Roman" w:hAnsi="Times New Roman" w:eastAsia="宋体" w:cs="Times New Roman"/>
          <w:color w:val="000000" w:themeColor="text1"/>
          <w:highlight w:val="none"/>
          <w14:textFill>
            <w14:solidFill>
              <w14:schemeClr w14:val="tx1"/>
            </w14:solidFill>
          </w14:textFill>
        </w:rPr>
        <w:t>值0.</w:t>
      </w:r>
      <w:r>
        <w:rPr>
          <w:rFonts w:hint="default" w:ascii="Times New Roman" w:hAnsi="Times New Roman" w:eastAsia="宋体" w:cs="Times New Roman"/>
          <w:color w:val="000000" w:themeColor="text1"/>
          <w:highlight w:val="none"/>
          <w:lang w:val="en-US" w:eastAsia="zh-CN"/>
          <w14:textFill>
            <w14:solidFill>
              <w14:schemeClr w14:val="tx1"/>
            </w14:solidFill>
          </w14:textFill>
        </w:rPr>
        <w:t>90</w:t>
      </w:r>
      <w:r>
        <w:rPr>
          <w:rFonts w:hint="default" w:ascii="Times New Roman" w:hAnsi="Times New Roman" w:eastAsia="宋体" w:cs="Times New Roman"/>
          <w:color w:val="000000" w:themeColor="text1"/>
          <w:highlight w:val="none"/>
          <w14:textFill>
            <w14:solidFill>
              <w14:schemeClr w14:val="tx1"/>
            </w14:solidFill>
          </w14:textFill>
        </w:rPr>
        <w:t>mg</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喷漆车间</w:t>
      </w:r>
      <w:r>
        <w:rPr>
          <w:rFonts w:hint="default" w:ascii="Times New Roman" w:hAnsi="Times New Roman" w:eastAsia="宋体" w:cs="Times New Roman"/>
          <w:b/>
          <w:color w:val="000000" w:themeColor="text1"/>
          <w14:textFill>
            <w14:solidFill>
              <w14:schemeClr w14:val="tx1"/>
            </w14:solidFill>
          </w14:textFill>
        </w:rPr>
        <w:t>废气超标排放事故</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default" w:ascii="Times New Roman" w:hAnsi="Times New Roman" w:eastAsia="宋体" w:cs="Times New Roman"/>
          <w:color w:val="000000" w:themeColor="text1"/>
          <w:lang w:val="en-US" w:eastAsia="zh-CN"/>
          <w14:textFill>
            <w14:solidFill>
              <w14:schemeClr w14:val="tx1"/>
            </w14:solidFill>
          </w14:textFill>
        </w:rPr>
        <w:t>1#底漆房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色面漆房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面漆晾干房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底漆晾干房</w:t>
      </w:r>
      <w:r>
        <w:rPr>
          <w:rFonts w:hint="eastAsia" w:eastAsia="宋体" w:cs="Times New Roman"/>
          <w:color w:val="000000" w:themeColor="text1"/>
          <w:lang w:val="en-US" w:eastAsia="zh-CN"/>
          <w14:textFill>
            <w14:solidFill>
              <w14:schemeClr w14:val="tx1"/>
            </w14:solidFill>
          </w14:textFill>
        </w:rPr>
        <w:t>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128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0.19027</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值0.</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0.11648</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#底漆房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色面漆房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面漆晾干房</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底漆晾干房</w:t>
      </w:r>
      <w:r>
        <w:rPr>
          <w:rFonts w:hint="eastAsia" w:eastAsia="宋体" w:cs="Times New Roman"/>
          <w:color w:val="000000" w:themeColor="text1"/>
          <w:lang w:val="en-US" w:eastAsia="zh-CN"/>
          <w14:textFill>
            <w14:solidFill>
              <w14:schemeClr w14:val="tx1"/>
            </w14:solidFill>
          </w14:textFill>
        </w:rPr>
        <w:t>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131</w:t>
      </w:r>
      <w:r>
        <w:rPr>
          <w:rFonts w:hint="default" w:ascii="Times New Roman" w:hAnsi="Times New Roman" w:eastAsia="宋体" w:cs="Times New Roman"/>
          <w:color w:val="000000" w:themeColor="text1"/>
          <w14:textFill>
            <w14:solidFill>
              <w14:schemeClr w14:val="tx1"/>
            </w14:solidFill>
          </w14:textFill>
        </w:rPr>
        <w:t>米处</w:t>
      </w:r>
      <w:r>
        <w:rPr>
          <w:rFonts w:hint="eastAsia"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lang w:val="en-US" w:eastAsia="zh-CN"/>
          <w14:textFill>
            <w14:solidFill>
              <w14:schemeClr w14:val="tx1"/>
            </w14:solidFill>
          </w14:textFill>
        </w:rPr>
        <w:t>最大落地浓度</w:t>
      </w:r>
      <w:r>
        <w:rPr>
          <w:rFonts w:hint="eastAsia" w:eastAsia="宋体" w:cs="Times New Roman"/>
          <w:color w:val="000000" w:themeColor="text1"/>
          <w:lang w:val="en-US" w:eastAsia="zh-CN"/>
          <w14:textFill>
            <w14:solidFill>
              <w14:schemeClr w14:val="tx1"/>
            </w14:solidFill>
          </w14:textFill>
        </w:rPr>
        <w:t>0.18946</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挥发性有机物最大落地浓度</w:t>
      </w:r>
      <w:r>
        <w:rPr>
          <w:rFonts w:hint="eastAsia" w:eastAsia="宋体" w:cs="Times New Roman"/>
          <w:color w:val="000000" w:themeColor="text1"/>
          <w:lang w:val="en-US" w:eastAsia="zh-CN"/>
          <w14:textFill>
            <w14:solidFill>
              <w14:schemeClr w14:val="tx1"/>
            </w14:solidFill>
          </w14:textFill>
        </w:rPr>
        <w:t>0.11599</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小于标准值1.2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eastAsia="宋体" w:cs="Times New Roman"/>
          <w:color w:val="000000" w:themeColor="text1"/>
          <w:lang w:eastAsia="zh-CN"/>
          <w14:textFill>
            <w14:solidFill>
              <w14:schemeClr w14:val="tx1"/>
            </w14:solidFill>
          </w14:textFill>
        </w:rPr>
        <w:t>。</w:t>
      </w:r>
    </w:p>
    <w:p>
      <w:pPr>
        <w:bidi w:val="0"/>
        <w:rPr>
          <w:rFonts w:hint="eastAsia"/>
        </w:rPr>
      </w:pPr>
    </w:p>
    <w:p>
      <w:pPr>
        <w:adjustRightInd w:val="0"/>
        <w:snapToGrid w:val="0"/>
        <w:spacing w:line="500" w:lineRule="exact"/>
        <w:rPr>
          <w:rFonts w:ascii="宋体" w:hAnsi="宋体" w:eastAsia="宋体" w:cs="宋体"/>
        </w:rPr>
      </w:pPr>
      <w:bookmarkStart w:id="121" w:name="OLE_LINK2"/>
    </w:p>
    <w:p>
      <w:pPr>
        <w:rPr>
          <w:rFonts w:ascii="宋体" w:hAnsi="宋体" w:eastAsia="宋体" w:cs="宋体"/>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21"/>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22" w:name="_Toc32454"/>
      <w:r>
        <w:rPr>
          <w:rFonts w:hint="eastAsia" w:ascii="Times New Roman" w:hAnsi="Times New Roman" w:eastAsia="宋体" w:cs="Times New Roman"/>
          <w:sz w:val="24"/>
          <w:szCs w:val="24"/>
        </w:rPr>
        <w:t>5 现有环境风险防控和应急措施差距分析</w:t>
      </w:r>
      <w:bookmarkEnd w:id="99"/>
      <w:bookmarkEnd w:id="122"/>
    </w:p>
    <w:p>
      <w:pPr>
        <w:adjustRightInd w:val="0"/>
        <w:snapToGrid w:val="0"/>
        <w:spacing w:line="500" w:lineRule="exact"/>
        <w:ind w:firstLine="480" w:firstLineChars="200"/>
        <w:rPr>
          <w:rFonts w:ascii="宋体" w:hAnsi="宋体" w:eastAsia="宋体" w:cs="宋体"/>
        </w:rPr>
      </w:pPr>
      <w:bookmarkStart w:id="123"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4" w:name="_Toc27239"/>
      <w:bookmarkStart w:id="125" w:name="_Toc402776217"/>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4"/>
      <w:bookmarkEnd w:id="12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26"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环评及环评批复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lang w:eastAsia="zh-CN"/>
              </w:rPr>
            </w:pPr>
            <w:r>
              <w:rPr>
                <w:rFonts w:hint="default" w:ascii="Times New Roman" w:hAnsi="Times New Roman" w:eastAsia="宋体" w:cs="Times New Roman"/>
                <w:sz w:val="21"/>
              </w:rPr>
              <w:t>未对员工进行宣讲及培训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w:t>
      </w:r>
      <w:r>
        <w:rPr>
          <w:rFonts w:hint="default" w:ascii="Times New Roman" w:hAnsi="Times New Roman" w:eastAsia="宋体" w:cs="Times New Roman"/>
          <w:b/>
          <w:highlight w:val="none"/>
        </w:rPr>
        <w:t>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蔺光保</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蔺光保</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蔺光保</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7" w:name="_Toc402776218"/>
      <w:bookmarkStart w:id="128" w:name="_Toc496887136"/>
      <w:bookmarkStart w:id="129" w:name="_Toc4920"/>
      <w:bookmarkStart w:id="130" w:name="_Toc510092964"/>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27"/>
      <w:bookmarkEnd w:id="128"/>
      <w:bookmarkEnd w:id="129"/>
      <w:bookmarkEnd w:id="130"/>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110m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1"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3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厂内还需配备</w:t>
            </w:r>
            <w:r>
              <w:rPr>
                <w:rFonts w:hint="default" w:ascii="Times New Roman" w:hAnsi="Times New Roman" w:eastAsia="宋体" w:cs="Times New Roman"/>
                <w:sz w:val="21"/>
                <w:szCs w:val="21"/>
                <w:lang w:val="en-US" w:eastAsia="zh-CN"/>
              </w:rPr>
              <w:t>专用收集</w:t>
            </w:r>
            <w:r>
              <w:rPr>
                <w:rFonts w:hint="default" w:ascii="Times New Roman" w:hAnsi="Times New Roman" w:eastAsia="宋体" w:cs="Times New Roman"/>
                <w:sz w:val="21"/>
                <w:szCs w:val="21"/>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海安久阳家具厂</w:t>
            </w:r>
            <w:r>
              <w:rPr>
                <w:rFonts w:hint="eastAsia" w:eastAsia="宋体" w:cs="Times New Roman"/>
                <w:color w:val="000000" w:themeColor="text1"/>
                <w:sz w:val="21"/>
                <w:szCs w:val="21"/>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3"/>
      <w:bookmarkEnd w:id="126"/>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2" w:name="_Toc510092966"/>
      <w:bookmarkStart w:id="133" w:name="_Toc496887138"/>
      <w:bookmarkStart w:id="134" w:name="_Toc14351"/>
      <w:bookmarkStart w:id="135" w:name="_Toc402776220"/>
      <w:bookmarkStart w:id="136" w:name="_Toc353379551"/>
      <w:bookmarkStart w:id="137" w:name="_Toc402776225"/>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32"/>
      <w:bookmarkEnd w:id="133"/>
      <w:bookmarkEnd w:id="134"/>
      <w:bookmarkEnd w:id="1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8" w:name="_Toc496887139"/>
      <w:bookmarkStart w:id="139" w:name="_Toc510092967"/>
      <w:bookmarkStart w:id="140" w:name="_Toc23361"/>
      <w:bookmarkStart w:id="141" w:name="_Toc402776221"/>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 xml:space="preserve">表5-6 </w:t>
      </w:r>
      <w:r>
        <w:rPr>
          <w:rFonts w:hint="default" w:ascii="Times New Roman" w:hAnsi="Times New Roman" w:eastAsia="宋体" w:cs="Times New Roman"/>
          <w:b/>
          <w:highlight w:val="none"/>
        </w:rPr>
        <w:t>存在的事故隐患及需整改内容表</w:t>
      </w:r>
    </w:p>
    <w:tbl>
      <w:tblPr>
        <w:tblStyle w:val="37"/>
        <w:tblW w:w="50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4"/>
        <w:gridCol w:w="7569"/>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应急物资缺少（防护手套、黄沙箱、正压式呼吸器等）</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雨水排口缺少监控</w:t>
            </w:r>
          </w:p>
        </w:tc>
        <w:tc>
          <w:tcPr>
            <w:tcW w:w="52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5</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42" w:name="_Toc402776222"/>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143" w:name="_Toc496887140"/>
      <w:bookmarkStart w:id="144" w:name="_Toc510092968"/>
      <w:bookmarkStart w:id="145" w:name="_Toc31696"/>
      <w:r>
        <w:rPr>
          <w:rFonts w:hint="eastAsia" w:ascii="Times New Roman" w:hAnsi="Times New Roman" w:eastAsia="宋体" w:cs="Times New Roman"/>
          <w:color w:val="000000" w:themeColor="text1"/>
          <w:sz w:val="24"/>
          <w:szCs w:val="24"/>
          <w14:textFill>
            <w14:solidFill>
              <w14:schemeClr w14:val="tx1"/>
            </w14:solidFill>
          </w14:textFill>
        </w:rPr>
        <w:t>6 完善环境风险防控和应急措施的实施计划</w:t>
      </w:r>
      <w:bookmarkEnd w:id="142"/>
      <w:bookmarkEnd w:id="143"/>
      <w:bookmarkEnd w:id="144"/>
      <w:bookmarkEnd w:id="145"/>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6" w:name="_Toc17059"/>
      <w:bookmarkStart w:id="147" w:name="_Toc51009296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46"/>
      <w:bookmarkEnd w:id="1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应急物资缺少（防护手套、黄沙箱等）</w:t>
            </w:r>
          </w:p>
        </w:tc>
        <w:tc>
          <w:tcPr>
            <w:tcW w:w="1849"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增加应急物资（防护手套、黄沙箱、正压式呼吸器等）</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张保玉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雨水排口缺少监控</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在雨水排口安装监控</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2022年1月</w:t>
            </w:r>
          </w:p>
        </w:tc>
        <w:tc>
          <w:tcPr>
            <w:tcW w:w="443" w:type="pct"/>
            <w:tcBorders>
              <w:tl2br w:val="nil"/>
              <w:tr2bl w:val="nil"/>
            </w:tcBorders>
            <w:vAlign w:val="center"/>
          </w:tcPr>
          <w:p>
            <w:pPr>
              <w:adjustRightInd w:val="0"/>
              <w:snapToGrid w:val="0"/>
              <w:jc w:val="center"/>
              <w:rPr>
                <w:rFonts w:hint="default"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张保玉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张保玉</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8" w:name="_Toc510092970"/>
      <w:bookmarkStart w:id="149" w:name="_Toc402776224"/>
      <w:bookmarkStart w:id="150" w:name="_Toc24534"/>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48"/>
      <w:bookmarkEnd w:id="149"/>
      <w:bookmarkEnd w:id="1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张保玉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张保玉</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36"/>
    <w:bookmarkEnd w:id="137"/>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51" w:name="_Toc12711"/>
      <w:bookmarkStart w:id="152" w:name="_Toc535516085"/>
      <w:bookmarkStart w:id="153" w:name="_Toc353379552"/>
      <w:r>
        <w:rPr>
          <w:rFonts w:hint="eastAsia" w:ascii="Times New Roman" w:hAnsi="Times New Roman" w:eastAsia="宋体" w:cs="Times New Roman"/>
          <w:sz w:val="24"/>
          <w:szCs w:val="24"/>
        </w:rPr>
        <w:t>7 企业突发环境事件风险等级</w:t>
      </w:r>
      <w:bookmarkEnd w:id="151"/>
      <w:bookmarkEnd w:id="152"/>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4" w:name="_Toc534722043"/>
      <w:bookmarkStart w:id="155" w:name="_Toc535516086"/>
      <w:bookmarkStart w:id="156" w:name="_Toc1190"/>
      <w:bookmarkStart w:id="157" w:name="_Toc510102127"/>
      <w:bookmarkStart w:id="158" w:name="_Toc31961"/>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59" w:name="_Toc535516087"/>
      <w:bookmarkStart w:id="160" w:name="_Toc534722044"/>
      <w:bookmarkStart w:id="161" w:name="_Toc9279"/>
      <w:bookmarkStart w:id="162"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59"/>
      <w:bookmarkEnd w:id="160"/>
      <w:bookmarkEnd w:id="161"/>
    </w:p>
    <w:bookmarkEnd w:id="162"/>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3"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4"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eastAsia="zh-CN"/>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122655</w:t>
      </w:r>
      <w:r>
        <w:rPr>
          <w:rFonts w:hint="default" w:ascii="Times New Roman" w:hAnsi="Times New Roman" w:eastAsia="宋体" w:cs="Times New Roman"/>
          <w:color w:val="000000" w:themeColor="text1"/>
          <w14:textFill>
            <w14:solidFill>
              <w14:schemeClr w14:val="tx1"/>
            </w14:solidFill>
          </w14:textFill>
        </w:rPr>
        <w:t>＜1，属于Q0，M值为M</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，因此确定环境风险等级为“一般-大气（Q0）”。</w:t>
      </w:r>
      <w:bookmarkEnd w:id="164"/>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5" w:name="_Toc26086"/>
      <w:bookmarkStart w:id="166" w:name="_Toc535516088"/>
      <w:bookmarkStart w:id="167" w:name="_Toc534722045"/>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3"/>
      <w:r>
        <w:rPr>
          <w:rFonts w:hint="eastAsia" w:ascii="Times New Roman" w:hAnsi="Times New Roman" w:eastAsia="宋体" w:cs="Times New Roman"/>
          <w:color w:val="000000" w:themeColor="text1"/>
          <w14:textFill>
            <w14:solidFill>
              <w14:schemeClr w14:val="tx1"/>
            </w14:solidFill>
          </w14:textFill>
        </w:rPr>
        <w:t>等级确定</w:t>
      </w:r>
      <w:bookmarkEnd w:id="165"/>
      <w:bookmarkEnd w:id="166"/>
      <w:bookmarkEnd w:id="1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68"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=0.</w:t>
      </w:r>
      <w:r>
        <w:rPr>
          <w:rFonts w:hint="eastAsia" w:eastAsia="宋体" w:cs="Times New Roman"/>
          <w:color w:val="000000" w:themeColor="text1"/>
          <w:lang w:val="en-US" w:eastAsia="zh-CN"/>
          <w14:textFill>
            <w14:solidFill>
              <w14:schemeClr w14:val="tx1"/>
            </w14:solidFill>
          </w14:textFill>
        </w:rPr>
        <w:t>171105</w:t>
      </w:r>
      <w:r>
        <w:rPr>
          <w:rFonts w:hint="default" w:ascii="Times New Roman" w:hAnsi="Times New Roman" w:eastAsia="宋体" w:cs="Times New Roman"/>
          <w:color w:val="000000" w:themeColor="text1"/>
          <w14:textFill>
            <w14:solidFill>
              <w14:schemeClr w14:val="tx1"/>
            </w14:solidFill>
          </w14:textFill>
        </w:rPr>
        <w:t>＜1，属于Q0，M值为M</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68"/>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69" w:name="_Toc534722046"/>
      <w:bookmarkStart w:id="170" w:name="_Toc535516089"/>
      <w:bookmarkStart w:id="171" w:name="_Toc16652"/>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HJ941-2018）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2" w:name="_Toc2809"/>
      <w:bookmarkStart w:id="173" w:name="_Toc535516090"/>
      <w:bookmarkStart w:id="174" w:name="_Toc534722047"/>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5"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3"/>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11"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南通名万家具有限公司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1A00297"/>
    <w:multiLevelType w:val="singleLevel"/>
    <w:tmpl w:val="A1A00297"/>
    <w:lvl w:ilvl="0" w:tentative="0">
      <w:start w:val="1"/>
      <w:numFmt w:val="decimal"/>
      <w:suff w:val="nothing"/>
      <w:lvlText w:val="%1、"/>
      <w:lvlJc w:val="left"/>
    </w:lvl>
  </w:abstractNum>
  <w:abstractNum w:abstractNumId="2">
    <w:nsid w:val="A303C4CF"/>
    <w:multiLevelType w:val="singleLevel"/>
    <w:tmpl w:val="A303C4CF"/>
    <w:lvl w:ilvl="0" w:tentative="0">
      <w:start w:val="1"/>
      <w:numFmt w:val="decimal"/>
      <w:suff w:val="nothing"/>
      <w:lvlText w:val="（%1）"/>
      <w:lvlJc w:val="left"/>
    </w:lvl>
  </w:abstractNum>
  <w:abstractNum w:abstractNumId="3">
    <w:nsid w:val="CC07C0A9"/>
    <w:multiLevelType w:val="singleLevel"/>
    <w:tmpl w:val="CC07C0A9"/>
    <w:lvl w:ilvl="0" w:tentative="0">
      <w:start w:val="1"/>
      <w:numFmt w:val="decimal"/>
      <w:suff w:val="nothing"/>
      <w:lvlText w:val="（%1）"/>
      <w:lvlJc w:val="left"/>
    </w:lvl>
  </w:abstractNum>
  <w:abstractNum w:abstractNumId="4">
    <w:nsid w:val="E39024EB"/>
    <w:multiLevelType w:val="singleLevel"/>
    <w:tmpl w:val="E39024EB"/>
    <w:lvl w:ilvl="0" w:tentative="0">
      <w:start w:val="1"/>
      <w:numFmt w:val="decimal"/>
      <w:suff w:val="nothing"/>
      <w:lvlText w:val="（%1）"/>
      <w:lvlJc w:val="left"/>
    </w:lvl>
  </w:abstractNum>
  <w:abstractNum w:abstractNumId="5">
    <w:nsid w:val="EC931113"/>
    <w:multiLevelType w:val="singleLevel"/>
    <w:tmpl w:val="EC931113"/>
    <w:lvl w:ilvl="0" w:tentative="0">
      <w:start w:val="1"/>
      <w:numFmt w:val="decimal"/>
      <w:suff w:val="nothing"/>
      <w:lvlText w:val="（%1）"/>
      <w:lvlJc w:val="left"/>
    </w:lvl>
  </w:abstractNum>
  <w:abstractNum w:abstractNumId="6">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7">
    <w:nsid w:val="594B169E"/>
    <w:multiLevelType w:val="singleLevel"/>
    <w:tmpl w:val="594B169E"/>
    <w:lvl w:ilvl="0" w:tentative="0">
      <w:start w:val="2"/>
      <w:numFmt w:val="decimal"/>
      <w:suff w:val="nothing"/>
      <w:lvlText w:val="（%1）"/>
      <w:lvlJc w:val="left"/>
    </w:lvl>
  </w:abstractNum>
  <w:num w:numId="1">
    <w:abstractNumId w:val="6"/>
  </w:num>
  <w:num w:numId="2">
    <w:abstractNumId w:val="3"/>
  </w:num>
  <w:num w:numId="3">
    <w:abstractNumId w:val="1"/>
  </w:num>
  <w:num w:numId="4">
    <w:abstractNumId w:val="7"/>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5C4234"/>
    <w:rsid w:val="01666558"/>
    <w:rsid w:val="01951891"/>
    <w:rsid w:val="0196004B"/>
    <w:rsid w:val="01F44222"/>
    <w:rsid w:val="02010A8E"/>
    <w:rsid w:val="023A4AFE"/>
    <w:rsid w:val="024A3371"/>
    <w:rsid w:val="025342FC"/>
    <w:rsid w:val="027020A3"/>
    <w:rsid w:val="02844EF0"/>
    <w:rsid w:val="02A320BD"/>
    <w:rsid w:val="02A40DDE"/>
    <w:rsid w:val="02A721CC"/>
    <w:rsid w:val="02AE7314"/>
    <w:rsid w:val="02F67A53"/>
    <w:rsid w:val="03015CA8"/>
    <w:rsid w:val="0306040C"/>
    <w:rsid w:val="031F1E04"/>
    <w:rsid w:val="032478F0"/>
    <w:rsid w:val="03301197"/>
    <w:rsid w:val="036B611E"/>
    <w:rsid w:val="03B460E6"/>
    <w:rsid w:val="03BD711C"/>
    <w:rsid w:val="03E05B99"/>
    <w:rsid w:val="03ED0B73"/>
    <w:rsid w:val="03F826EF"/>
    <w:rsid w:val="04193F84"/>
    <w:rsid w:val="045D37F5"/>
    <w:rsid w:val="04910518"/>
    <w:rsid w:val="04C22816"/>
    <w:rsid w:val="04F507E0"/>
    <w:rsid w:val="0502151A"/>
    <w:rsid w:val="05125682"/>
    <w:rsid w:val="053E54C2"/>
    <w:rsid w:val="054260F9"/>
    <w:rsid w:val="058B5B44"/>
    <w:rsid w:val="05FF342F"/>
    <w:rsid w:val="06144F13"/>
    <w:rsid w:val="06347FAA"/>
    <w:rsid w:val="0687353C"/>
    <w:rsid w:val="06A03611"/>
    <w:rsid w:val="06AD3DF6"/>
    <w:rsid w:val="06CB77F8"/>
    <w:rsid w:val="06D94A2A"/>
    <w:rsid w:val="07001C9F"/>
    <w:rsid w:val="07840838"/>
    <w:rsid w:val="08073233"/>
    <w:rsid w:val="08766E28"/>
    <w:rsid w:val="08AC03F8"/>
    <w:rsid w:val="08D27E05"/>
    <w:rsid w:val="08E26E3A"/>
    <w:rsid w:val="08EF4796"/>
    <w:rsid w:val="090F4267"/>
    <w:rsid w:val="091308EE"/>
    <w:rsid w:val="09130EA8"/>
    <w:rsid w:val="096716D2"/>
    <w:rsid w:val="097B1990"/>
    <w:rsid w:val="09BF288E"/>
    <w:rsid w:val="09E607A8"/>
    <w:rsid w:val="09F6675B"/>
    <w:rsid w:val="0A1F04A2"/>
    <w:rsid w:val="0A2967BB"/>
    <w:rsid w:val="0A35663D"/>
    <w:rsid w:val="0A356F09"/>
    <w:rsid w:val="0A3F53B7"/>
    <w:rsid w:val="0A427060"/>
    <w:rsid w:val="0A4976CC"/>
    <w:rsid w:val="0A4D06EB"/>
    <w:rsid w:val="0A5019AF"/>
    <w:rsid w:val="0A573B2B"/>
    <w:rsid w:val="0A9D4DDA"/>
    <w:rsid w:val="0AB84854"/>
    <w:rsid w:val="0AB90523"/>
    <w:rsid w:val="0AB97741"/>
    <w:rsid w:val="0ABA7636"/>
    <w:rsid w:val="0ACB4B88"/>
    <w:rsid w:val="0AD37E61"/>
    <w:rsid w:val="0AE35CF4"/>
    <w:rsid w:val="0AE8794C"/>
    <w:rsid w:val="0B2A1067"/>
    <w:rsid w:val="0B3D000D"/>
    <w:rsid w:val="0B847AD1"/>
    <w:rsid w:val="0BA25756"/>
    <w:rsid w:val="0BE0373D"/>
    <w:rsid w:val="0C610511"/>
    <w:rsid w:val="0C6403F1"/>
    <w:rsid w:val="0CBC7E52"/>
    <w:rsid w:val="0CC9509F"/>
    <w:rsid w:val="0CD4732C"/>
    <w:rsid w:val="0D044A13"/>
    <w:rsid w:val="0D163B1B"/>
    <w:rsid w:val="0D2F10B2"/>
    <w:rsid w:val="0D4E5218"/>
    <w:rsid w:val="0D600B32"/>
    <w:rsid w:val="0DA55244"/>
    <w:rsid w:val="0DE37DAB"/>
    <w:rsid w:val="0E05432C"/>
    <w:rsid w:val="0E230A9C"/>
    <w:rsid w:val="0E3916B2"/>
    <w:rsid w:val="0E587898"/>
    <w:rsid w:val="0E624A26"/>
    <w:rsid w:val="0E966CBC"/>
    <w:rsid w:val="0F010813"/>
    <w:rsid w:val="0F5041E1"/>
    <w:rsid w:val="0F762A88"/>
    <w:rsid w:val="0F845151"/>
    <w:rsid w:val="0FC84887"/>
    <w:rsid w:val="0FEC2D8E"/>
    <w:rsid w:val="0FF30FEA"/>
    <w:rsid w:val="105A4DF7"/>
    <w:rsid w:val="10E41AA8"/>
    <w:rsid w:val="11587417"/>
    <w:rsid w:val="119254E8"/>
    <w:rsid w:val="119C3D87"/>
    <w:rsid w:val="11B86C8E"/>
    <w:rsid w:val="11DC2678"/>
    <w:rsid w:val="11F37AAF"/>
    <w:rsid w:val="1231505F"/>
    <w:rsid w:val="126A3E6B"/>
    <w:rsid w:val="126C326A"/>
    <w:rsid w:val="12815AEB"/>
    <w:rsid w:val="12C337DE"/>
    <w:rsid w:val="13017C14"/>
    <w:rsid w:val="13083EAD"/>
    <w:rsid w:val="13215E10"/>
    <w:rsid w:val="13283DEC"/>
    <w:rsid w:val="13544C3F"/>
    <w:rsid w:val="13634DDD"/>
    <w:rsid w:val="13856446"/>
    <w:rsid w:val="1396747A"/>
    <w:rsid w:val="13A3130F"/>
    <w:rsid w:val="13E82F19"/>
    <w:rsid w:val="14010C77"/>
    <w:rsid w:val="140356B0"/>
    <w:rsid w:val="141D30BE"/>
    <w:rsid w:val="14587E57"/>
    <w:rsid w:val="14741441"/>
    <w:rsid w:val="14BB1C9F"/>
    <w:rsid w:val="15316317"/>
    <w:rsid w:val="155906E9"/>
    <w:rsid w:val="156247B4"/>
    <w:rsid w:val="15770229"/>
    <w:rsid w:val="15AF273C"/>
    <w:rsid w:val="15B14CD7"/>
    <w:rsid w:val="15D07525"/>
    <w:rsid w:val="15E2544F"/>
    <w:rsid w:val="1600098F"/>
    <w:rsid w:val="160E0B58"/>
    <w:rsid w:val="16620A0C"/>
    <w:rsid w:val="16745DD3"/>
    <w:rsid w:val="16846772"/>
    <w:rsid w:val="16EE4C4E"/>
    <w:rsid w:val="16FA509C"/>
    <w:rsid w:val="17072B4C"/>
    <w:rsid w:val="170D12AB"/>
    <w:rsid w:val="171A3ED5"/>
    <w:rsid w:val="17205BE7"/>
    <w:rsid w:val="17465AAA"/>
    <w:rsid w:val="17503104"/>
    <w:rsid w:val="17505D4E"/>
    <w:rsid w:val="17783BE3"/>
    <w:rsid w:val="1779628A"/>
    <w:rsid w:val="17815854"/>
    <w:rsid w:val="17E37BDB"/>
    <w:rsid w:val="17EF3F70"/>
    <w:rsid w:val="17F142A9"/>
    <w:rsid w:val="18063F3F"/>
    <w:rsid w:val="189169E3"/>
    <w:rsid w:val="18925E68"/>
    <w:rsid w:val="18A66EE8"/>
    <w:rsid w:val="18B164AA"/>
    <w:rsid w:val="18D32768"/>
    <w:rsid w:val="190A363B"/>
    <w:rsid w:val="190D75D7"/>
    <w:rsid w:val="193D60D8"/>
    <w:rsid w:val="195329B1"/>
    <w:rsid w:val="1960212B"/>
    <w:rsid w:val="196E31B2"/>
    <w:rsid w:val="19B060A9"/>
    <w:rsid w:val="19B51C74"/>
    <w:rsid w:val="19DA77B2"/>
    <w:rsid w:val="19E6067F"/>
    <w:rsid w:val="1A26411C"/>
    <w:rsid w:val="1A9F6FC9"/>
    <w:rsid w:val="1ADD5F89"/>
    <w:rsid w:val="1AE2457F"/>
    <w:rsid w:val="1B2D3FA1"/>
    <w:rsid w:val="1B761192"/>
    <w:rsid w:val="1BB644AB"/>
    <w:rsid w:val="1BD64C8E"/>
    <w:rsid w:val="1BE21A22"/>
    <w:rsid w:val="1C314E69"/>
    <w:rsid w:val="1C526C57"/>
    <w:rsid w:val="1C89589E"/>
    <w:rsid w:val="1CBA6476"/>
    <w:rsid w:val="1CE263F6"/>
    <w:rsid w:val="1CEB63B0"/>
    <w:rsid w:val="1D0C33F7"/>
    <w:rsid w:val="1D301CD2"/>
    <w:rsid w:val="1D3D0078"/>
    <w:rsid w:val="1D5645F1"/>
    <w:rsid w:val="1D6C1236"/>
    <w:rsid w:val="1D7D6E22"/>
    <w:rsid w:val="1D8E222D"/>
    <w:rsid w:val="1D937159"/>
    <w:rsid w:val="1DCB56F0"/>
    <w:rsid w:val="1DCF0410"/>
    <w:rsid w:val="1E132454"/>
    <w:rsid w:val="1E687CCB"/>
    <w:rsid w:val="1E827766"/>
    <w:rsid w:val="1EE91E3A"/>
    <w:rsid w:val="1F302632"/>
    <w:rsid w:val="1F5E3452"/>
    <w:rsid w:val="1F627CDB"/>
    <w:rsid w:val="1F6E5430"/>
    <w:rsid w:val="1F813E90"/>
    <w:rsid w:val="1F814CE7"/>
    <w:rsid w:val="1F8877F4"/>
    <w:rsid w:val="1F9E7C4F"/>
    <w:rsid w:val="1FAB150A"/>
    <w:rsid w:val="1FBC46FD"/>
    <w:rsid w:val="1FBD4AD7"/>
    <w:rsid w:val="1FCC3129"/>
    <w:rsid w:val="1FEA11D0"/>
    <w:rsid w:val="20316401"/>
    <w:rsid w:val="207634F3"/>
    <w:rsid w:val="207E788B"/>
    <w:rsid w:val="20D672A3"/>
    <w:rsid w:val="20EF1DAA"/>
    <w:rsid w:val="20F8426A"/>
    <w:rsid w:val="20FA635E"/>
    <w:rsid w:val="214D78C2"/>
    <w:rsid w:val="21D13511"/>
    <w:rsid w:val="21FC43D6"/>
    <w:rsid w:val="2216596C"/>
    <w:rsid w:val="22423F2D"/>
    <w:rsid w:val="22DB083E"/>
    <w:rsid w:val="22F24A52"/>
    <w:rsid w:val="22F73287"/>
    <w:rsid w:val="2319221E"/>
    <w:rsid w:val="23382842"/>
    <w:rsid w:val="23493CFD"/>
    <w:rsid w:val="23947C71"/>
    <w:rsid w:val="23987695"/>
    <w:rsid w:val="23B30D5C"/>
    <w:rsid w:val="23E541A0"/>
    <w:rsid w:val="23EC6A96"/>
    <w:rsid w:val="243214AC"/>
    <w:rsid w:val="244E1D75"/>
    <w:rsid w:val="24C936DE"/>
    <w:rsid w:val="24D2541A"/>
    <w:rsid w:val="24EA1C35"/>
    <w:rsid w:val="24F047B2"/>
    <w:rsid w:val="25076033"/>
    <w:rsid w:val="25273046"/>
    <w:rsid w:val="25295FE1"/>
    <w:rsid w:val="25326E9F"/>
    <w:rsid w:val="253438E4"/>
    <w:rsid w:val="253B6AE0"/>
    <w:rsid w:val="2554693F"/>
    <w:rsid w:val="255B1F82"/>
    <w:rsid w:val="25661D8D"/>
    <w:rsid w:val="25770B75"/>
    <w:rsid w:val="257A4861"/>
    <w:rsid w:val="25B82BBC"/>
    <w:rsid w:val="25DF6383"/>
    <w:rsid w:val="261B5D49"/>
    <w:rsid w:val="26444377"/>
    <w:rsid w:val="26582017"/>
    <w:rsid w:val="265D2253"/>
    <w:rsid w:val="268F36B5"/>
    <w:rsid w:val="26D65E39"/>
    <w:rsid w:val="27040920"/>
    <w:rsid w:val="27AD4773"/>
    <w:rsid w:val="27C91384"/>
    <w:rsid w:val="2817634E"/>
    <w:rsid w:val="281F3170"/>
    <w:rsid w:val="2839516E"/>
    <w:rsid w:val="28536865"/>
    <w:rsid w:val="289C5AFE"/>
    <w:rsid w:val="28D10479"/>
    <w:rsid w:val="28E842AD"/>
    <w:rsid w:val="28ED237F"/>
    <w:rsid w:val="28FE3E6E"/>
    <w:rsid w:val="29117EC5"/>
    <w:rsid w:val="29121A59"/>
    <w:rsid w:val="296B725B"/>
    <w:rsid w:val="29E037B8"/>
    <w:rsid w:val="2A2121D6"/>
    <w:rsid w:val="2A3A45AD"/>
    <w:rsid w:val="2A540D79"/>
    <w:rsid w:val="2AAB41E7"/>
    <w:rsid w:val="2AB12EA9"/>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E5A5D"/>
    <w:rsid w:val="2B9A0631"/>
    <w:rsid w:val="2BA51A6A"/>
    <w:rsid w:val="2BAD2116"/>
    <w:rsid w:val="2BB24BD2"/>
    <w:rsid w:val="2BC93699"/>
    <w:rsid w:val="2BD47CF4"/>
    <w:rsid w:val="2BDC39E5"/>
    <w:rsid w:val="2BE64890"/>
    <w:rsid w:val="2C1E6B55"/>
    <w:rsid w:val="2C36072E"/>
    <w:rsid w:val="2C376167"/>
    <w:rsid w:val="2C974BF3"/>
    <w:rsid w:val="2CAD724B"/>
    <w:rsid w:val="2CFF170E"/>
    <w:rsid w:val="2D0205FD"/>
    <w:rsid w:val="2D052134"/>
    <w:rsid w:val="2D111B87"/>
    <w:rsid w:val="2D167DF1"/>
    <w:rsid w:val="2D52454B"/>
    <w:rsid w:val="2D8728DE"/>
    <w:rsid w:val="2DA4532F"/>
    <w:rsid w:val="2DBF4931"/>
    <w:rsid w:val="2DFC4B6C"/>
    <w:rsid w:val="2DFC5C0B"/>
    <w:rsid w:val="2E0E2C84"/>
    <w:rsid w:val="2E556993"/>
    <w:rsid w:val="2E59454D"/>
    <w:rsid w:val="2E8B30FF"/>
    <w:rsid w:val="2EAB2BF5"/>
    <w:rsid w:val="2EAD2E4C"/>
    <w:rsid w:val="2EC24664"/>
    <w:rsid w:val="2EEA2C98"/>
    <w:rsid w:val="2EF02780"/>
    <w:rsid w:val="2F0543B1"/>
    <w:rsid w:val="2F066B65"/>
    <w:rsid w:val="2F2347D9"/>
    <w:rsid w:val="2F3F1261"/>
    <w:rsid w:val="2F554CA2"/>
    <w:rsid w:val="2F596F0E"/>
    <w:rsid w:val="2FD55BB1"/>
    <w:rsid w:val="30020D67"/>
    <w:rsid w:val="300800B8"/>
    <w:rsid w:val="30225FF8"/>
    <w:rsid w:val="30327F7C"/>
    <w:rsid w:val="303A5CBE"/>
    <w:rsid w:val="304A074B"/>
    <w:rsid w:val="307D56A8"/>
    <w:rsid w:val="30BF5C4B"/>
    <w:rsid w:val="30C07829"/>
    <w:rsid w:val="30C67684"/>
    <w:rsid w:val="30F566E1"/>
    <w:rsid w:val="3122767C"/>
    <w:rsid w:val="31286FBC"/>
    <w:rsid w:val="3137341C"/>
    <w:rsid w:val="314F2144"/>
    <w:rsid w:val="315E2A05"/>
    <w:rsid w:val="316B7CCB"/>
    <w:rsid w:val="316D2FA8"/>
    <w:rsid w:val="324C57A9"/>
    <w:rsid w:val="32614C75"/>
    <w:rsid w:val="32815CBA"/>
    <w:rsid w:val="32951F6D"/>
    <w:rsid w:val="32A6032C"/>
    <w:rsid w:val="32AC17D7"/>
    <w:rsid w:val="32C26BEC"/>
    <w:rsid w:val="33121F64"/>
    <w:rsid w:val="33143EED"/>
    <w:rsid w:val="337C4435"/>
    <w:rsid w:val="33880EEF"/>
    <w:rsid w:val="33C32C8F"/>
    <w:rsid w:val="33C75BC6"/>
    <w:rsid w:val="33F42EE9"/>
    <w:rsid w:val="341772D9"/>
    <w:rsid w:val="34843873"/>
    <w:rsid w:val="34B06097"/>
    <w:rsid w:val="34D25746"/>
    <w:rsid w:val="3546112B"/>
    <w:rsid w:val="35501D28"/>
    <w:rsid w:val="35C0683A"/>
    <w:rsid w:val="35EC1514"/>
    <w:rsid w:val="363E0752"/>
    <w:rsid w:val="364361AA"/>
    <w:rsid w:val="3645702F"/>
    <w:rsid w:val="36585E53"/>
    <w:rsid w:val="36871C73"/>
    <w:rsid w:val="37016216"/>
    <w:rsid w:val="37121810"/>
    <w:rsid w:val="3735522D"/>
    <w:rsid w:val="374F3DD7"/>
    <w:rsid w:val="375F706D"/>
    <w:rsid w:val="376F0CE2"/>
    <w:rsid w:val="37844799"/>
    <w:rsid w:val="37905FFF"/>
    <w:rsid w:val="37AC4983"/>
    <w:rsid w:val="37AF432A"/>
    <w:rsid w:val="37B31F85"/>
    <w:rsid w:val="37CC0097"/>
    <w:rsid w:val="37E65331"/>
    <w:rsid w:val="3860298E"/>
    <w:rsid w:val="38923D3A"/>
    <w:rsid w:val="389D1318"/>
    <w:rsid w:val="38A504D3"/>
    <w:rsid w:val="38E5618A"/>
    <w:rsid w:val="391F0993"/>
    <w:rsid w:val="39467F6B"/>
    <w:rsid w:val="394A4223"/>
    <w:rsid w:val="39812B32"/>
    <w:rsid w:val="39B33F02"/>
    <w:rsid w:val="39CA4D5D"/>
    <w:rsid w:val="39DC0EE3"/>
    <w:rsid w:val="3A06607F"/>
    <w:rsid w:val="3A0D6B07"/>
    <w:rsid w:val="3A1A1B7E"/>
    <w:rsid w:val="3A307DFC"/>
    <w:rsid w:val="3A4B1045"/>
    <w:rsid w:val="3A746C63"/>
    <w:rsid w:val="3A7D15F0"/>
    <w:rsid w:val="3ABB3D95"/>
    <w:rsid w:val="3AEC0481"/>
    <w:rsid w:val="3AF50C27"/>
    <w:rsid w:val="3AFB35FA"/>
    <w:rsid w:val="3B3865EE"/>
    <w:rsid w:val="3B3918BC"/>
    <w:rsid w:val="3B54246C"/>
    <w:rsid w:val="3BA52A51"/>
    <w:rsid w:val="3BB056E6"/>
    <w:rsid w:val="3BC5559F"/>
    <w:rsid w:val="3BCF0513"/>
    <w:rsid w:val="3BD03C0A"/>
    <w:rsid w:val="3C2639EF"/>
    <w:rsid w:val="3C53257C"/>
    <w:rsid w:val="3C6C64DA"/>
    <w:rsid w:val="3C723DB5"/>
    <w:rsid w:val="3CBF3D1B"/>
    <w:rsid w:val="3CE14232"/>
    <w:rsid w:val="3CE300AA"/>
    <w:rsid w:val="3CFF0F0A"/>
    <w:rsid w:val="3D364D81"/>
    <w:rsid w:val="3D374A0B"/>
    <w:rsid w:val="3D572BF0"/>
    <w:rsid w:val="3D5F56B5"/>
    <w:rsid w:val="3DD20B6C"/>
    <w:rsid w:val="3DDD4B2B"/>
    <w:rsid w:val="3DE11D43"/>
    <w:rsid w:val="3E0A46F6"/>
    <w:rsid w:val="3E2231DF"/>
    <w:rsid w:val="3E3914AB"/>
    <w:rsid w:val="3E47171B"/>
    <w:rsid w:val="3E62523C"/>
    <w:rsid w:val="3E6560C0"/>
    <w:rsid w:val="3E933053"/>
    <w:rsid w:val="3EB34B10"/>
    <w:rsid w:val="3EB97E84"/>
    <w:rsid w:val="3EC66B2E"/>
    <w:rsid w:val="3ECB3B4A"/>
    <w:rsid w:val="3EEA65C3"/>
    <w:rsid w:val="3F0804FF"/>
    <w:rsid w:val="3F137F44"/>
    <w:rsid w:val="3F1C7AA1"/>
    <w:rsid w:val="3F253896"/>
    <w:rsid w:val="3F94017C"/>
    <w:rsid w:val="3FAB729B"/>
    <w:rsid w:val="3FC879D5"/>
    <w:rsid w:val="3FC928A4"/>
    <w:rsid w:val="3FFB0D98"/>
    <w:rsid w:val="402C4DF9"/>
    <w:rsid w:val="40427BD5"/>
    <w:rsid w:val="40553718"/>
    <w:rsid w:val="40553BBD"/>
    <w:rsid w:val="407F77F4"/>
    <w:rsid w:val="40932C0F"/>
    <w:rsid w:val="409723EF"/>
    <w:rsid w:val="40C92324"/>
    <w:rsid w:val="40F50ED0"/>
    <w:rsid w:val="40FF4477"/>
    <w:rsid w:val="412E6E5A"/>
    <w:rsid w:val="413F001C"/>
    <w:rsid w:val="415C0B59"/>
    <w:rsid w:val="418A72E4"/>
    <w:rsid w:val="41A907FD"/>
    <w:rsid w:val="41C458B1"/>
    <w:rsid w:val="41D34D41"/>
    <w:rsid w:val="42167845"/>
    <w:rsid w:val="42341EC6"/>
    <w:rsid w:val="423C7F07"/>
    <w:rsid w:val="42652706"/>
    <w:rsid w:val="42672BE1"/>
    <w:rsid w:val="42AA6321"/>
    <w:rsid w:val="42BA4D90"/>
    <w:rsid w:val="42C149A3"/>
    <w:rsid w:val="42E172A2"/>
    <w:rsid w:val="431E58A5"/>
    <w:rsid w:val="432B7898"/>
    <w:rsid w:val="433E1001"/>
    <w:rsid w:val="434D5B39"/>
    <w:rsid w:val="43656B48"/>
    <w:rsid w:val="439B1895"/>
    <w:rsid w:val="43A763AF"/>
    <w:rsid w:val="43CB3A74"/>
    <w:rsid w:val="43EA3450"/>
    <w:rsid w:val="43F3642E"/>
    <w:rsid w:val="44001119"/>
    <w:rsid w:val="445F7654"/>
    <w:rsid w:val="447F6556"/>
    <w:rsid w:val="449F1494"/>
    <w:rsid w:val="44AC3DE0"/>
    <w:rsid w:val="44CA7D5F"/>
    <w:rsid w:val="452303E7"/>
    <w:rsid w:val="45AD136E"/>
    <w:rsid w:val="45B217F4"/>
    <w:rsid w:val="460E66D2"/>
    <w:rsid w:val="461B516D"/>
    <w:rsid w:val="462C31F9"/>
    <w:rsid w:val="463915B4"/>
    <w:rsid w:val="46B73022"/>
    <w:rsid w:val="46F338EC"/>
    <w:rsid w:val="470B449A"/>
    <w:rsid w:val="471D2263"/>
    <w:rsid w:val="47317D83"/>
    <w:rsid w:val="4733491E"/>
    <w:rsid w:val="47340FA9"/>
    <w:rsid w:val="473D0EC0"/>
    <w:rsid w:val="47450A06"/>
    <w:rsid w:val="47507E13"/>
    <w:rsid w:val="47565211"/>
    <w:rsid w:val="475D477B"/>
    <w:rsid w:val="47A32D6E"/>
    <w:rsid w:val="47B4010D"/>
    <w:rsid w:val="47BA0320"/>
    <w:rsid w:val="47C37714"/>
    <w:rsid w:val="47DB2908"/>
    <w:rsid w:val="47DE2F16"/>
    <w:rsid w:val="47E20C13"/>
    <w:rsid w:val="47EB405B"/>
    <w:rsid w:val="47EC7E63"/>
    <w:rsid w:val="480422F5"/>
    <w:rsid w:val="483A1316"/>
    <w:rsid w:val="48583952"/>
    <w:rsid w:val="489D2B6A"/>
    <w:rsid w:val="48AF1A2C"/>
    <w:rsid w:val="48C02F86"/>
    <w:rsid w:val="48C926EA"/>
    <w:rsid w:val="49573279"/>
    <w:rsid w:val="495E5E4C"/>
    <w:rsid w:val="49BE68A4"/>
    <w:rsid w:val="49CA3159"/>
    <w:rsid w:val="49E54E4D"/>
    <w:rsid w:val="4A46672B"/>
    <w:rsid w:val="4A567E57"/>
    <w:rsid w:val="4A573A86"/>
    <w:rsid w:val="4AAB71D8"/>
    <w:rsid w:val="4ABA3692"/>
    <w:rsid w:val="4ABE09B1"/>
    <w:rsid w:val="4AC64C9B"/>
    <w:rsid w:val="4B000CAC"/>
    <w:rsid w:val="4B022A13"/>
    <w:rsid w:val="4B467083"/>
    <w:rsid w:val="4B6B75E9"/>
    <w:rsid w:val="4B7E4935"/>
    <w:rsid w:val="4B8054BF"/>
    <w:rsid w:val="4B885624"/>
    <w:rsid w:val="4BC92FA9"/>
    <w:rsid w:val="4BD7705A"/>
    <w:rsid w:val="4BE83D28"/>
    <w:rsid w:val="4C3F2C68"/>
    <w:rsid w:val="4C78193D"/>
    <w:rsid w:val="4CA76AC5"/>
    <w:rsid w:val="4CF10FC1"/>
    <w:rsid w:val="4D124768"/>
    <w:rsid w:val="4D2B0086"/>
    <w:rsid w:val="4D2E4497"/>
    <w:rsid w:val="4D4A421B"/>
    <w:rsid w:val="4D4F6924"/>
    <w:rsid w:val="4D6A60AC"/>
    <w:rsid w:val="4DC32AA3"/>
    <w:rsid w:val="4E0803D6"/>
    <w:rsid w:val="4E2D23E1"/>
    <w:rsid w:val="4E490F71"/>
    <w:rsid w:val="4E9C6DB8"/>
    <w:rsid w:val="4EC23EAE"/>
    <w:rsid w:val="4F1E3B41"/>
    <w:rsid w:val="4F1F0560"/>
    <w:rsid w:val="4F543C53"/>
    <w:rsid w:val="4F8B35E0"/>
    <w:rsid w:val="4F9E734F"/>
    <w:rsid w:val="4FD67DC7"/>
    <w:rsid w:val="500269F8"/>
    <w:rsid w:val="503B2047"/>
    <w:rsid w:val="505D17E0"/>
    <w:rsid w:val="50974C0C"/>
    <w:rsid w:val="509E7747"/>
    <w:rsid w:val="50B53652"/>
    <w:rsid w:val="50B57780"/>
    <w:rsid w:val="512A2805"/>
    <w:rsid w:val="51D5580D"/>
    <w:rsid w:val="5222406E"/>
    <w:rsid w:val="52251994"/>
    <w:rsid w:val="5233351C"/>
    <w:rsid w:val="52560348"/>
    <w:rsid w:val="527B077E"/>
    <w:rsid w:val="52AE24B8"/>
    <w:rsid w:val="52E3483D"/>
    <w:rsid w:val="531C02C3"/>
    <w:rsid w:val="531C21C9"/>
    <w:rsid w:val="533471AB"/>
    <w:rsid w:val="536B671A"/>
    <w:rsid w:val="53896791"/>
    <w:rsid w:val="53A01641"/>
    <w:rsid w:val="53A47420"/>
    <w:rsid w:val="53BA18F2"/>
    <w:rsid w:val="54013224"/>
    <w:rsid w:val="54082164"/>
    <w:rsid w:val="54396A35"/>
    <w:rsid w:val="543C34A3"/>
    <w:rsid w:val="54493A26"/>
    <w:rsid w:val="545E6E35"/>
    <w:rsid w:val="54933E92"/>
    <w:rsid w:val="54B11725"/>
    <w:rsid w:val="54B45976"/>
    <w:rsid w:val="5512548F"/>
    <w:rsid w:val="554A6AC3"/>
    <w:rsid w:val="55831706"/>
    <w:rsid w:val="55A241E9"/>
    <w:rsid w:val="55AB0A8B"/>
    <w:rsid w:val="55E34263"/>
    <w:rsid w:val="55E77811"/>
    <w:rsid w:val="5646016B"/>
    <w:rsid w:val="565A207E"/>
    <w:rsid w:val="566C6470"/>
    <w:rsid w:val="56904833"/>
    <w:rsid w:val="56B47A9C"/>
    <w:rsid w:val="56C03C97"/>
    <w:rsid w:val="56DB0CD7"/>
    <w:rsid w:val="56DE503C"/>
    <w:rsid w:val="5708640C"/>
    <w:rsid w:val="5712053B"/>
    <w:rsid w:val="574079C4"/>
    <w:rsid w:val="574B0EE7"/>
    <w:rsid w:val="57603878"/>
    <w:rsid w:val="576F318D"/>
    <w:rsid w:val="57832510"/>
    <w:rsid w:val="57CC6606"/>
    <w:rsid w:val="58075C53"/>
    <w:rsid w:val="5838442C"/>
    <w:rsid w:val="58736030"/>
    <w:rsid w:val="588A06AC"/>
    <w:rsid w:val="588A0DE3"/>
    <w:rsid w:val="5899246A"/>
    <w:rsid w:val="58A27144"/>
    <w:rsid w:val="58F5045B"/>
    <w:rsid w:val="58FB7812"/>
    <w:rsid w:val="592B4FF1"/>
    <w:rsid w:val="595521F6"/>
    <w:rsid w:val="596E01EF"/>
    <w:rsid w:val="59AF293C"/>
    <w:rsid w:val="59C029AB"/>
    <w:rsid w:val="59C53DC0"/>
    <w:rsid w:val="5A012E6F"/>
    <w:rsid w:val="5A042931"/>
    <w:rsid w:val="5A154996"/>
    <w:rsid w:val="5A21340C"/>
    <w:rsid w:val="5A24049E"/>
    <w:rsid w:val="5A4E57AF"/>
    <w:rsid w:val="5A50477F"/>
    <w:rsid w:val="5A542A36"/>
    <w:rsid w:val="5B1519A6"/>
    <w:rsid w:val="5B173022"/>
    <w:rsid w:val="5B2A102F"/>
    <w:rsid w:val="5B380D01"/>
    <w:rsid w:val="5B3C35EA"/>
    <w:rsid w:val="5B4218D9"/>
    <w:rsid w:val="5B761406"/>
    <w:rsid w:val="5B963C33"/>
    <w:rsid w:val="5BA71510"/>
    <w:rsid w:val="5C4872F9"/>
    <w:rsid w:val="5C4E5D1A"/>
    <w:rsid w:val="5C665E30"/>
    <w:rsid w:val="5C74248A"/>
    <w:rsid w:val="5CA42D69"/>
    <w:rsid w:val="5CAC5F4C"/>
    <w:rsid w:val="5CC04FCD"/>
    <w:rsid w:val="5CE6733E"/>
    <w:rsid w:val="5CF04AD8"/>
    <w:rsid w:val="5D021CBF"/>
    <w:rsid w:val="5D1A63CA"/>
    <w:rsid w:val="5D1E1174"/>
    <w:rsid w:val="5D262EA1"/>
    <w:rsid w:val="5D386854"/>
    <w:rsid w:val="5D4A0968"/>
    <w:rsid w:val="5D636E8D"/>
    <w:rsid w:val="5D652CD9"/>
    <w:rsid w:val="5DD67928"/>
    <w:rsid w:val="5DE145FD"/>
    <w:rsid w:val="5E0A4099"/>
    <w:rsid w:val="5E1B0B4B"/>
    <w:rsid w:val="5E287980"/>
    <w:rsid w:val="5E4B3709"/>
    <w:rsid w:val="5E525231"/>
    <w:rsid w:val="5E611ED0"/>
    <w:rsid w:val="5E8472FE"/>
    <w:rsid w:val="5ED5144F"/>
    <w:rsid w:val="5EEC0607"/>
    <w:rsid w:val="5EF96D08"/>
    <w:rsid w:val="5F266950"/>
    <w:rsid w:val="5F282AC1"/>
    <w:rsid w:val="5F6B51A4"/>
    <w:rsid w:val="5F8E34E5"/>
    <w:rsid w:val="5FF00D08"/>
    <w:rsid w:val="60066A9A"/>
    <w:rsid w:val="60A64894"/>
    <w:rsid w:val="60D3730C"/>
    <w:rsid w:val="60E102C1"/>
    <w:rsid w:val="61067614"/>
    <w:rsid w:val="61101775"/>
    <w:rsid w:val="61262D0F"/>
    <w:rsid w:val="61280BDB"/>
    <w:rsid w:val="613520D4"/>
    <w:rsid w:val="616426A1"/>
    <w:rsid w:val="61F424AA"/>
    <w:rsid w:val="62715800"/>
    <w:rsid w:val="627B35CE"/>
    <w:rsid w:val="629E4E86"/>
    <w:rsid w:val="62A17DFA"/>
    <w:rsid w:val="62C82302"/>
    <w:rsid w:val="62EC6198"/>
    <w:rsid w:val="630436AD"/>
    <w:rsid w:val="634E2D1B"/>
    <w:rsid w:val="63566A2B"/>
    <w:rsid w:val="636B4B11"/>
    <w:rsid w:val="638124D2"/>
    <w:rsid w:val="63A66DE8"/>
    <w:rsid w:val="63BE647A"/>
    <w:rsid w:val="6403539E"/>
    <w:rsid w:val="64043A7E"/>
    <w:rsid w:val="642304BF"/>
    <w:rsid w:val="64252C77"/>
    <w:rsid w:val="64253428"/>
    <w:rsid w:val="64474FAC"/>
    <w:rsid w:val="646E14B1"/>
    <w:rsid w:val="64CE2822"/>
    <w:rsid w:val="6522763F"/>
    <w:rsid w:val="653B067B"/>
    <w:rsid w:val="65464CEE"/>
    <w:rsid w:val="6548619E"/>
    <w:rsid w:val="65582C42"/>
    <w:rsid w:val="657905F9"/>
    <w:rsid w:val="65C47395"/>
    <w:rsid w:val="65D210E9"/>
    <w:rsid w:val="65F318BA"/>
    <w:rsid w:val="661F26C9"/>
    <w:rsid w:val="6620249E"/>
    <w:rsid w:val="66273FCF"/>
    <w:rsid w:val="663B4E40"/>
    <w:rsid w:val="666C76FE"/>
    <w:rsid w:val="6678612C"/>
    <w:rsid w:val="66832D2C"/>
    <w:rsid w:val="66891537"/>
    <w:rsid w:val="66CF7EB2"/>
    <w:rsid w:val="67823458"/>
    <w:rsid w:val="6788680F"/>
    <w:rsid w:val="67CC59D6"/>
    <w:rsid w:val="67E46633"/>
    <w:rsid w:val="67F143E8"/>
    <w:rsid w:val="68015BF8"/>
    <w:rsid w:val="68176E77"/>
    <w:rsid w:val="6837097A"/>
    <w:rsid w:val="685776E6"/>
    <w:rsid w:val="685974EC"/>
    <w:rsid w:val="68966840"/>
    <w:rsid w:val="68AD4F28"/>
    <w:rsid w:val="68BA3B7B"/>
    <w:rsid w:val="68DF29EB"/>
    <w:rsid w:val="691D1214"/>
    <w:rsid w:val="69702F6D"/>
    <w:rsid w:val="69AB5C05"/>
    <w:rsid w:val="69C908E1"/>
    <w:rsid w:val="69D86E8B"/>
    <w:rsid w:val="69F92A6F"/>
    <w:rsid w:val="6A541948"/>
    <w:rsid w:val="6A797AD4"/>
    <w:rsid w:val="6A97297F"/>
    <w:rsid w:val="6AAA7CC8"/>
    <w:rsid w:val="6ACF0B94"/>
    <w:rsid w:val="6AD101E9"/>
    <w:rsid w:val="6B3D6358"/>
    <w:rsid w:val="6B4B64EA"/>
    <w:rsid w:val="6B5F7C7C"/>
    <w:rsid w:val="6B61569E"/>
    <w:rsid w:val="6B7E7510"/>
    <w:rsid w:val="6BFE1CB3"/>
    <w:rsid w:val="6C151BCA"/>
    <w:rsid w:val="6C1A6F6B"/>
    <w:rsid w:val="6C2D3BD7"/>
    <w:rsid w:val="6C5F56A8"/>
    <w:rsid w:val="6C6120A9"/>
    <w:rsid w:val="6C8B0467"/>
    <w:rsid w:val="6C962C00"/>
    <w:rsid w:val="6D061E2A"/>
    <w:rsid w:val="6D186E37"/>
    <w:rsid w:val="6D483774"/>
    <w:rsid w:val="6D5F6AF1"/>
    <w:rsid w:val="6D707BA9"/>
    <w:rsid w:val="6D9E77AA"/>
    <w:rsid w:val="6DB7368E"/>
    <w:rsid w:val="6E172307"/>
    <w:rsid w:val="6E61763F"/>
    <w:rsid w:val="6E743036"/>
    <w:rsid w:val="6E85777F"/>
    <w:rsid w:val="6EAC686C"/>
    <w:rsid w:val="6ED153FA"/>
    <w:rsid w:val="6EE5616F"/>
    <w:rsid w:val="6F230A1B"/>
    <w:rsid w:val="6F54305B"/>
    <w:rsid w:val="6F6523C6"/>
    <w:rsid w:val="6F8947A5"/>
    <w:rsid w:val="6F8D0647"/>
    <w:rsid w:val="6FE237AB"/>
    <w:rsid w:val="704D5F28"/>
    <w:rsid w:val="705D4357"/>
    <w:rsid w:val="706C53D5"/>
    <w:rsid w:val="70C45466"/>
    <w:rsid w:val="70CA7CFB"/>
    <w:rsid w:val="710469C6"/>
    <w:rsid w:val="710D0D68"/>
    <w:rsid w:val="713F1B87"/>
    <w:rsid w:val="7140267B"/>
    <w:rsid w:val="71A71F1F"/>
    <w:rsid w:val="72092685"/>
    <w:rsid w:val="72853A81"/>
    <w:rsid w:val="72BB0D0C"/>
    <w:rsid w:val="72F9009A"/>
    <w:rsid w:val="73134194"/>
    <w:rsid w:val="7358323E"/>
    <w:rsid w:val="735838D0"/>
    <w:rsid w:val="73833B4D"/>
    <w:rsid w:val="73A76797"/>
    <w:rsid w:val="73AD22F8"/>
    <w:rsid w:val="73DF088B"/>
    <w:rsid w:val="73EC3B7D"/>
    <w:rsid w:val="740976D0"/>
    <w:rsid w:val="74251108"/>
    <w:rsid w:val="74777A6A"/>
    <w:rsid w:val="747A44A0"/>
    <w:rsid w:val="74E85D51"/>
    <w:rsid w:val="74E96A98"/>
    <w:rsid w:val="751579F6"/>
    <w:rsid w:val="753462A4"/>
    <w:rsid w:val="753A73E9"/>
    <w:rsid w:val="753C13D3"/>
    <w:rsid w:val="755E792B"/>
    <w:rsid w:val="75701E2F"/>
    <w:rsid w:val="758D59FD"/>
    <w:rsid w:val="75A63893"/>
    <w:rsid w:val="75FD6817"/>
    <w:rsid w:val="76206054"/>
    <w:rsid w:val="764A5060"/>
    <w:rsid w:val="765448FD"/>
    <w:rsid w:val="76752674"/>
    <w:rsid w:val="76A03F37"/>
    <w:rsid w:val="76EE541F"/>
    <w:rsid w:val="76FB7B7D"/>
    <w:rsid w:val="777534EF"/>
    <w:rsid w:val="777C5714"/>
    <w:rsid w:val="7782228E"/>
    <w:rsid w:val="77856090"/>
    <w:rsid w:val="77B34464"/>
    <w:rsid w:val="77BA58D3"/>
    <w:rsid w:val="77C45E43"/>
    <w:rsid w:val="77CE00AF"/>
    <w:rsid w:val="78122A81"/>
    <w:rsid w:val="78224A42"/>
    <w:rsid w:val="78573BA6"/>
    <w:rsid w:val="78F21606"/>
    <w:rsid w:val="79140A19"/>
    <w:rsid w:val="794433FE"/>
    <w:rsid w:val="79567023"/>
    <w:rsid w:val="795D4D79"/>
    <w:rsid w:val="797734EB"/>
    <w:rsid w:val="799B00AD"/>
    <w:rsid w:val="79BB5611"/>
    <w:rsid w:val="79CE43D6"/>
    <w:rsid w:val="79DB6F73"/>
    <w:rsid w:val="7A325CD7"/>
    <w:rsid w:val="7A5639E9"/>
    <w:rsid w:val="7AB14D32"/>
    <w:rsid w:val="7ABF584C"/>
    <w:rsid w:val="7AE82A2B"/>
    <w:rsid w:val="7AF0448B"/>
    <w:rsid w:val="7B1534E2"/>
    <w:rsid w:val="7B202F7E"/>
    <w:rsid w:val="7B24078B"/>
    <w:rsid w:val="7B4B71EC"/>
    <w:rsid w:val="7B5344E4"/>
    <w:rsid w:val="7B553073"/>
    <w:rsid w:val="7BA140DD"/>
    <w:rsid w:val="7BB64ADB"/>
    <w:rsid w:val="7BD66CE1"/>
    <w:rsid w:val="7C2B3097"/>
    <w:rsid w:val="7C6E5087"/>
    <w:rsid w:val="7C73640D"/>
    <w:rsid w:val="7C925305"/>
    <w:rsid w:val="7CA213E1"/>
    <w:rsid w:val="7CCA7D32"/>
    <w:rsid w:val="7CF43304"/>
    <w:rsid w:val="7D030107"/>
    <w:rsid w:val="7D174F1A"/>
    <w:rsid w:val="7D334B54"/>
    <w:rsid w:val="7D631915"/>
    <w:rsid w:val="7D854F5D"/>
    <w:rsid w:val="7DB210A5"/>
    <w:rsid w:val="7DE76108"/>
    <w:rsid w:val="7EA90CE6"/>
    <w:rsid w:val="7EE44685"/>
    <w:rsid w:val="7EEF04B2"/>
    <w:rsid w:val="7F037C9F"/>
    <w:rsid w:val="7F0A20F8"/>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wmf"/><Relationship Id="rId21" Type="http://schemas.openxmlformats.org/officeDocument/2006/relationships/oleObject" Target="embeddings/oleObject2.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34235</Words>
  <Characters>40010</Characters>
  <Lines>392</Lines>
  <Paragraphs>110</Paragraphs>
  <TotalTime>1</TotalTime>
  <ScaleCrop>false</ScaleCrop>
  <LinksUpToDate>false</LinksUpToDate>
  <CharactersWithSpaces>40331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A 信创环保（环评、验收、许可证）</cp:lastModifiedBy>
  <cp:lastPrinted>2021-01-08T10:46:00Z</cp:lastPrinted>
  <dcterms:modified xsi:type="dcterms:W3CDTF">2022-04-18T05:19:16Z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862A5C7819714E9D881F45EF53CDDAA9</vt:lpwstr>
  </property>
  <property fmtid="{D5CDD505-2E9C-101B-9397-08002B2CF9AE}" pid="4" name="KSOSaveFontToCloudKey">
    <vt:lpwstr>438787626_cloud</vt:lpwstr>
  </property>
</Properties>
</file>